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A15E" w14:textId="28DDBE11" w:rsidR="00A12BF8" w:rsidRDefault="00BF64E8" w:rsidP="00A12BF8">
      <w:pPr>
        <w:pStyle w:val="Body"/>
        <w:spacing w:after="0" w:line="240" w:lineRule="auto"/>
        <w:ind w:left="4320" w:firstLine="720"/>
        <w:jc w:val="center"/>
        <w:rPr>
          <w:rFonts w:ascii="Arial" w:hAnsi="Arial" w:cs="Arial"/>
        </w:rPr>
      </w:pPr>
      <w:r>
        <w:rPr>
          <w:noProof/>
        </w:rPr>
        <w:drawing>
          <wp:anchor distT="0" distB="0" distL="114300" distR="114300" simplePos="0" relativeHeight="251658240" behindDoc="0" locked="0" layoutInCell="1" allowOverlap="1" wp14:anchorId="5A89DACF" wp14:editId="5FC9FD3D">
            <wp:simplePos x="0" y="0"/>
            <wp:positionH relativeFrom="margin">
              <wp:posOffset>243840</wp:posOffset>
            </wp:positionH>
            <wp:positionV relativeFrom="paragraph">
              <wp:posOffset>7620</wp:posOffset>
            </wp:positionV>
            <wp:extent cx="2476500" cy="485775"/>
            <wp:effectExtent l="0" t="0" r="0" b="9525"/>
            <wp:wrapSquare wrapText="bothSides"/>
            <wp:docPr id="263675543"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lue letters&#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7650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BF8">
        <w:rPr>
          <w:rFonts w:ascii="Arial" w:hAnsi="Arial" w:cs="Arial"/>
        </w:rPr>
        <w:t xml:space="preserve">                      </w:t>
      </w:r>
      <w:r>
        <w:rPr>
          <w:noProof/>
          <w14:ligatures w14:val="standardContextual"/>
        </w:rPr>
        <w:drawing>
          <wp:inline distT="0" distB="0" distL="0" distR="0" wp14:anchorId="6E233561" wp14:editId="37617ADB">
            <wp:extent cx="2409825" cy="732731"/>
            <wp:effectExtent l="0" t="0" r="0" b="0"/>
            <wp:docPr id="85699354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93549" name="Picture 1" descr="A black and pink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0648" cy="745144"/>
                    </a:xfrm>
                    <a:prstGeom prst="rect">
                      <a:avLst/>
                    </a:prstGeom>
                  </pic:spPr>
                </pic:pic>
              </a:graphicData>
            </a:graphic>
          </wp:inline>
        </w:drawing>
      </w:r>
    </w:p>
    <w:p w14:paraId="40CF7A84" w14:textId="77777777" w:rsidR="00A12BF8" w:rsidRDefault="00A12BF8" w:rsidP="00A12BF8">
      <w:pPr>
        <w:pStyle w:val="Body"/>
        <w:spacing w:after="0" w:line="240" w:lineRule="auto"/>
        <w:jc w:val="center"/>
        <w:rPr>
          <w:rFonts w:ascii="Arial" w:hAnsi="Arial" w:cs="Arial"/>
        </w:rPr>
      </w:pPr>
    </w:p>
    <w:p w14:paraId="3FABF675" w14:textId="4E5860EE" w:rsidR="00F42615" w:rsidRPr="00A12BF8" w:rsidRDefault="005803CA" w:rsidP="00A12BF8">
      <w:pPr>
        <w:pStyle w:val="Body"/>
        <w:spacing w:after="0" w:line="240" w:lineRule="auto"/>
        <w:jc w:val="center"/>
        <w:rPr>
          <w:rFonts w:ascii="Century Gothic" w:hAnsi="Century Gothic"/>
          <w:color w:val="auto"/>
          <w:lang w:val="de-DE"/>
        </w:rPr>
      </w:pPr>
      <w:r>
        <w:rPr>
          <w:rFonts w:ascii="Arial" w:hAnsi="Arial" w:cs="Arial"/>
        </w:rPr>
        <w:t xml:space="preserve">CENTENNIAL 25/26 SEASON    •    </w:t>
      </w:r>
      <w:r w:rsidR="00A12BF8">
        <w:rPr>
          <w:rFonts w:ascii="Arial" w:hAnsi="Arial" w:cs="Arial"/>
        </w:rPr>
        <w:t>FOR IMMEDIATE</w:t>
      </w:r>
      <w:r>
        <w:rPr>
          <w:rFonts w:ascii="Arial" w:hAnsi="Arial" w:cs="Arial"/>
        </w:rPr>
        <w:t xml:space="preserve"> RELEASE</w:t>
      </w:r>
    </w:p>
    <w:p w14:paraId="48162ED7" w14:textId="63586696" w:rsidR="00FF28B1" w:rsidRDefault="00FF28B1" w:rsidP="00A12BF8">
      <w:pPr>
        <w:rPr>
          <w:rFonts w:ascii="Century Gothic" w:hAnsi="Century Gothic"/>
          <w:b/>
          <w:bCs/>
          <w:sz w:val="28"/>
          <w:szCs w:val="28"/>
        </w:rPr>
      </w:pPr>
    </w:p>
    <w:p w14:paraId="53A4C2A9" w14:textId="77777777" w:rsidR="00ED5EF4" w:rsidRDefault="00ED5EF4" w:rsidP="00F53AEF">
      <w:pPr>
        <w:jc w:val="center"/>
        <w:rPr>
          <w:rFonts w:ascii="Century Gothic" w:hAnsi="Century Gothic"/>
          <w:b/>
          <w:bCs/>
          <w:sz w:val="28"/>
          <w:szCs w:val="28"/>
        </w:rPr>
      </w:pPr>
    </w:p>
    <w:p w14:paraId="4EE067FE" w14:textId="0EC917DA" w:rsidR="00F53AEF" w:rsidRPr="0087194A" w:rsidRDefault="00984995" w:rsidP="00F53AEF">
      <w:pPr>
        <w:jc w:val="center"/>
        <w:rPr>
          <w:rFonts w:ascii="Century Gothic" w:hAnsi="Century Gothic"/>
          <w:b/>
          <w:bCs/>
          <w:sz w:val="28"/>
          <w:szCs w:val="28"/>
        </w:rPr>
      </w:pPr>
      <w:r>
        <w:rPr>
          <w:rFonts w:ascii="Century Gothic" w:hAnsi="Century Gothic"/>
          <w:b/>
          <w:bCs/>
          <w:sz w:val="28"/>
          <w:szCs w:val="28"/>
        </w:rPr>
        <w:t>STRONG EARLY TICKET SALES FOR</w:t>
      </w:r>
      <w:r w:rsidR="00DC1FAD">
        <w:rPr>
          <w:rFonts w:ascii="Century Gothic" w:hAnsi="Century Gothic"/>
          <w:b/>
          <w:bCs/>
          <w:sz w:val="28"/>
          <w:szCs w:val="28"/>
        </w:rPr>
        <w:t xml:space="preserve"> </w:t>
      </w:r>
      <w:r w:rsidR="00DC1FAD" w:rsidRPr="0087194A">
        <w:rPr>
          <w:rFonts w:ascii="Century Gothic" w:hAnsi="Century Gothic"/>
          <w:b/>
          <w:bCs/>
          <w:i/>
          <w:iCs/>
          <w:color w:val="EC008C"/>
          <w:sz w:val="28"/>
          <w:szCs w:val="28"/>
        </w:rPr>
        <w:t>THEATER OF THE MIND</w:t>
      </w:r>
      <w:r w:rsidRPr="0087194A">
        <w:rPr>
          <w:rFonts w:ascii="Century Gothic" w:hAnsi="Century Gothic"/>
          <w:b/>
          <w:bCs/>
          <w:sz w:val="28"/>
          <w:szCs w:val="28"/>
        </w:rPr>
        <w:t>,</w:t>
      </w:r>
      <w:r w:rsidR="00DC1FAD" w:rsidRPr="0087194A">
        <w:rPr>
          <w:rFonts w:ascii="Century Gothic" w:hAnsi="Century Gothic"/>
          <w:b/>
          <w:bCs/>
          <w:sz w:val="28"/>
          <w:szCs w:val="28"/>
        </w:rPr>
        <w:t xml:space="preserve"> </w:t>
      </w:r>
    </w:p>
    <w:p w14:paraId="28EF7807" w14:textId="49BB17B1" w:rsidR="00984995" w:rsidRDefault="00F53AEF" w:rsidP="00F53AEF">
      <w:pPr>
        <w:jc w:val="center"/>
        <w:rPr>
          <w:rFonts w:ascii="Century Gothic" w:hAnsi="Century Gothic"/>
          <w:b/>
          <w:bCs/>
          <w:sz w:val="28"/>
          <w:szCs w:val="28"/>
        </w:rPr>
      </w:pPr>
      <w:r w:rsidRPr="00067174">
        <w:rPr>
          <w:rFonts w:ascii="Century Gothic" w:hAnsi="Century Gothic"/>
          <w:b/>
          <w:bCs/>
          <w:sz w:val="28"/>
          <w:szCs w:val="28"/>
        </w:rPr>
        <w:t xml:space="preserve">BY TALKING HEADS FRONTMAN </w:t>
      </w:r>
      <w:r w:rsidRPr="0087194A">
        <w:rPr>
          <w:rFonts w:ascii="Century Gothic" w:hAnsi="Century Gothic"/>
          <w:b/>
          <w:bCs/>
          <w:color w:val="EC008C"/>
          <w:sz w:val="28"/>
          <w:szCs w:val="28"/>
        </w:rPr>
        <w:t xml:space="preserve">DAVID BYRNE </w:t>
      </w:r>
      <w:r w:rsidRPr="00067174">
        <w:rPr>
          <w:rFonts w:ascii="Century Gothic" w:hAnsi="Century Gothic"/>
          <w:b/>
          <w:bCs/>
          <w:sz w:val="28"/>
          <w:szCs w:val="28"/>
        </w:rPr>
        <w:t xml:space="preserve">&amp; WRITER </w:t>
      </w:r>
      <w:r w:rsidRPr="0087194A">
        <w:rPr>
          <w:rFonts w:ascii="Century Gothic" w:hAnsi="Century Gothic"/>
          <w:b/>
          <w:bCs/>
          <w:color w:val="EC008C"/>
          <w:sz w:val="28"/>
          <w:szCs w:val="28"/>
        </w:rPr>
        <w:t>MALA GAONKAR</w:t>
      </w:r>
      <w:r w:rsidRPr="00F53AEF">
        <w:rPr>
          <w:rFonts w:ascii="Century Gothic" w:hAnsi="Century Gothic"/>
          <w:b/>
          <w:bCs/>
          <w:sz w:val="28"/>
          <w:szCs w:val="28"/>
        </w:rPr>
        <w:t>,</w:t>
      </w:r>
    </w:p>
    <w:p w14:paraId="0A65183F" w14:textId="40122FF9" w:rsidR="00C14A28" w:rsidRDefault="00B52272" w:rsidP="00984995">
      <w:pPr>
        <w:jc w:val="center"/>
        <w:rPr>
          <w:rFonts w:ascii="Century Gothic" w:hAnsi="Century Gothic"/>
          <w:b/>
          <w:bCs/>
          <w:sz w:val="28"/>
          <w:szCs w:val="28"/>
        </w:rPr>
      </w:pPr>
      <w:r>
        <w:rPr>
          <w:rFonts w:ascii="Century Gothic" w:hAnsi="Century Gothic"/>
          <w:b/>
          <w:bCs/>
          <w:sz w:val="28"/>
          <w:szCs w:val="28"/>
        </w:rPr>
        <w:t>WITH</w:t>
      </w:r>
      <w:r w:rsidR="00984995">
        <w:rPr>
          <w:rFonts w:ascii="Century Gothic" w:hAnsi="Century Gothic"/>
          <w:b/>
          <w:bCs/>
          <w:sz w:val="28"/>
          <w:szCs w:val="28"/>
        </w:rPr>
        <w:t xml:space="preserve"> </w:t>
      </w:r>
      <w:r w:rsidR="00984995" w:rsidRPr="00F256BD">
        <w:rPr>
          <w:rFonts w:ascii="Century Gothic" w:hAnsi="Century Gothic"/>
          <w:b/>
          <w:bCs/>
          <w:sz w:val="28"/>
          <w:szCs w:val="28"/>
        </w:rPr>
        <w:t xml:space="preserve">NEARLY </w:t>
      </w:r>
      <w:r w:rsidR="003E1B0E" w:rsidRPr="00F256BD">
        <w:rPr>
          <w:rFonts w:ascii="Century Gothic" w:hAnsi="Century Gothic"/>
          <w:b/>
          <w:bCs/>
          <w:sz w:val="28"/>
          <w:szCs w:val="28"/>
        </w:rPr>
        <w:t>200</w:t>
      </w:r>
      <w:r w:rsidR="00984995" w:rsidRPr="00F256BD">
        <w:rPr>
          <w:rFonts w:ascii="Century Gothic" w:hAnsi="Century Gothic"/>
          <w:b/>
          <w:bCs/>
          <w:sz w:val="28"/>
          <w:szCs w:val="28"/>
        </w:rPr>
        <w:t xml:space="preserve"> PERFORMANCE</w:t>
      </w:r>
      <w:r w:rsidRPr="00F256BD">
        <w:rPr>
          <w:rFonts w:ascii="Century Gothic" w:hAnsi="Century Gothic"/>
          <w:b/>
          <w:bCs/>
          <w:sz w:val="28"/>
          <w:szCs w:val="28"/>
        </w:rPr>
        <w:t xml:space="preserve"> TIME SLOT</w:t>
      </w:r>
      <w:r w:rsidR="00984995" w:rsidRPr="00F256BD">
        <w:rPr>
          <w:rFonts w:ascii="Century Gothic" w:hAnsi="Century Gothic"/>
          <w:b/>
          <w:bCs/>
          <w:sz w:val="28"/>
          <w:szCs w:val="28"/>
        </w:rPr>
        <w:t xml:space="preserve">S </w:t>
      </w:r>
      <w:r w:rsidR="00DC1FAD" w:rsidRPr="00F256BD">
        <w:rPr>
          <w:rFonts w:ascii="Century Gothic" w:hAnsi="Century Gothic"/>
          <w:b/>
          <w:bCs/>
          <w:sz w:val="28"/>
          <w:szCs w:val="28"/>
        </w:rPr>
        <w:t>SELL</w:t>
      </w:r>
      <w:r w:rsidR="00CB7083" w:rsidRPr="00F256BD">
        <w:rPr>
          <w:rFonts w:ascii="Century Gothic" w:hAnsi="Century Gothic"/>
          <w:b/>
          <w:bCs/>
          <w:sz w:val="28"/>
          <w:szCs w:val="28"/>
        </w:rPr>
        <w:t>ING</w:t>
      </w:r>
      <w:r w:rsidR="00DC1FAD" w:rsidRPr="00F256BD">
        <w:rPr>
          <w:rFonts w:ascii="Century Gothic" w:hAnsi="Century Gothic"/>
          <w:b/>
          <w:bCs/>
          <w:sz w:val="28"/>
          <w:szCs w:val="28"/>
        </w:rPr>
        <w:t xml:space="preserve"> OUT IN FIRST </w:t>
      </w:r>
      <w:r w:rsidR="002351FB" w:rsidRPr="00F256BD">
        <w:rPr>
          <w:rFonts w:ascii="Century Gothic" w:hAnsi="Century Gothic"/>
          <w:b/>
          <w:bCs/>
          <w:sz w:val="28"/>
          <w:szCs w:val="28"/>
        </w:rPr>
        <w:t>T</w:t>
      </w:r>
      <w:r w:rsidR="00520E56" w:rsidRPr="00F256BD">
        <w:rPr>
          <w:rFonts w:ascii="Century Gothic" w:hAnsi="Century Gothic"/>
          <w:b/>
          <w:bCs/>
          <w:sz w:val="28"/>
          <w:szCs w:val="28"/>
        </w:rPr>
        <w:t>WO WEEKS</w:t>
      </w:r>
    </w:p>
    <w:p w14:paraId="25FD7A1B" w14:textId="6A2E0F20" w:rsidR="000D00F6" w:rsidRPr="00C04CF9" w:rsidRDefault="00FC60CC" w:rsidP="000D00F6">
      <w:pPr>
        <w:jc w:val="center"/>
        <w:rPr>
          <w:rFonts w:ascii="Century Gothic" w:hAnsi="Century Gothic"/>
          <w:b/>
          <w:bCs/>
          <w:i/>
          <w:iCs/>
          <w:color w:val="0070C0"/>
          <w:sz w:val="28"/>
          <w:szCs w:val="28"/>
        </w:rPr>
      </w:pPr>
      <w:r>
        <w:rPr>
          <w:rFonts w:ascii="Century Gothic" w:hAnsi="Century Gothic"/>
          <w:b/>
          <w:bCs/>
          <w:sz w:val="28"/>
          <w:szCs w:val="28"/>
        </w:rPr>
        <w:t xml:space="preserve"> </w:t>
      </w:r>
      <w:r w:rsidR="00EF7689">
        <w:rPr>
          <w:rFonts w:ascii="Century Gothic" w:hAnsi="Century Gothic"/>
          <w:b/>
          <w:bCs/>
          <w:sz w:val="28"/>
          <w:szCs w:val="28"/>
        </w:rPr>
        <w:t xml:space="preserve"> </w:t>
      </w:r>
    </w:p>
    <w:p w14:paraId="4F7745BD" w14:textId="1BCA562C" w:rsidR="000D00F6" w:rsidRDefault="00F53AEF" w:rsidP="00574EE0">
      <w:pPr>
        <w:jc w:val="center"/>
        <w:rPr>
          <w:rFonts w:ascii="Century Gothic" w:hAnsi="Century Gothic"/>
          <w:b/>
          <w:bCs/>
          <w:sz w:val="28"/>
          <w:szCs w:val="28"/>
        </w:rPr>
      </w:pPr>
      <w:r>
        <w:rPr>
          <w:rFonts w:ascii="Century Gothic" w:hAnsi="Century Gothic"/>
          <w:b/>
          <w:bCs/>
          <w:sz w:val="28"/>
          <w:szCs w:val="28"/>
        </w:rPr>
        <w:t xml:space="preserve">A </w:t>
      </w:r>
      <w:r w:rsidR="005D3344">
        <w:rPr>
          <w:rFonts w:ascii="Century Gothic" w:hAnsi="Century Gothic"/>
          <w:b/>
          <w:bCs/>
          <w:sz w:val="28"/>
          <w:szCs w:val="28"/>
        </w:rPr>
        <w:t xml:space="preserve">CREATIVE TEAM </w:t>
      </w:r>
      <w:r>
        <w:rPr>
          <w:rFonts w:ascii="Century Gothic" w:hAnsi="Century Gothic"/>
          <w:b/>
          <w:bCs/>
          <w:sz w:val="28"/>
          <w:szCs w:val="28"/>
        </w:rPr>
        <w:t>OF BROADWAY VETERANS AND TEC</w:t>
      </w:r>
      <w:r w:rsidR="00574EE0">
        <w:rPr>
          <w:rFonts w:ascii="Century Gothic" w:hAnsi="Century Gothic"/>
          <w:b/>
          <w:bCs/>
          <w:sz w:val="28"/>
          <w:szCs w:val="28"/>
        </w:rPr>
        <w:t>H</w:t>
      </w:r>
      <w:r>
        <w:rPr>
          <w:rFonts w:ascii="Century Gothic" w:hAnsi="Century Gothic"/>
          <w:b/>
          <w:bCs/>
          <w:sz w:val="28"/>
          <w:szCs w:val="28"/>
        </w:rPr>
        <w:t xml:space="preserve"> EXPERTS </w:t>
      </w:r>
      <w:r w:rsidR="00DC1FAD">
        <w:rPr>
          <w:rFonts w:ascii="Century Gothic" w:hAnsi="Century Gothic"/>
          <w:b/>
          <w:bCs/>
          <w:sz w:val="28"/>
          <w:szCs w:val="28"/>
        </w:rPr>
        <w:t xml:space="preserve">IS </w:t>
      </w:r>
      <w:r w:rsidR="005D3344">
        <w:rPr>
          <w:rFonts w:ascii="Century Gothic" w:hAnsi="Century Gothic"/>
          <w:b/>
          <w:bCs/>
          <w:sz w:val="28"/>
          <w:szCs w:val="28"/>
        </w:rPr>
        <w:t xml:space="preserve">SET FOR </w:t>
      </w:r>
      <w:r w:rsidR="000D00F6" w:rsidRPr="00067174">
        <w:rPr>
          <w:rFonts w:ascii="Century Gothic" w:hAnsi="Century Gothic"/>
          <w:b/>
          <w:bCs/>
          <w:sz w:val="28"/>
          <w:szCs w:val="28"/>
        </w:rPr>
        <w:t>CHICAGO’S NEWEST DOWNTOWN CULTURAL ATTRACTION</w:t>
      </w:r>
      <w:r w:rsidR="00574EE0">
        <w:rPr>
          <w:rFonts w:ascii="Century Gothic" w:hAnsi="Century Gothic"/>
          <w:b/>
          <w:bCs/>
          <w:sz w:val="28"/>
          <w:szCs w:val="28"/>
        </w:rPr>
        <w:t>:</w:t>
      </w:r>
    </w:p>
    <w:p w14:paraId="63902982" w14:textId="77777777" w:rsidR="0069747C" w:rsidRPr="00574EE0" w:rsidRDefault="0069747C" w:rsidP="00574EE0">
      <w:pPr>
        <w:jc w:val="center"/>
        <w:rPr>
          <w:rFonts w:ascii="Century Gothic" w:hAnsi="Century Gothic"/>
          <w:b/>
          <w:bCs/>
          <w:color w:val="0070C0"/>
          <w:sz w:val="28"/>
          <w:szCs w:val="28"/>
        </w:rPr>
      </w:pPr>
    </w:p>
    <w:p w14:paraId="5564005B" w14:textId="023DCB78" w:rsidR="00CB5CF7" w:rsidRPr="00B10C28" w:rsidRDefault="00CB5CF7" w:rsidP="00CB5CF7">
      <w:pPr>
        <w:jc w:val="center"/>
        <w:rPr>
          <w:rFonts w:ascii="Century Gothic" w:hAnsi="Century Gothic"/>
          <w:b/>
          <w:bCs/>
          <w:sz w:val="23"/>
          <w:szCs w:val="23"/>
        </w:rPr>
      </w:pPr>
      <w:r w:rsidRPr="00315231">
        <w:rPr>
          <w:rFonts w:ascii="Century Gothic" w:hAnsi="Century Gothic"/>
          <w:b/>
          <w:bCs/>
          <w:sz w:val="23"/>
          <w:szCs w:val="23"/>
        </w:rPr>
        <w:t xml:space="preserve">Technology Producer </w:t>
      </w:r>
      <w:r w:rsidRPr="0087194A">
        <w:rPr>
          <w:rFonts w:ascii="Century Gothic" w:hAnsi="Century Gothic"/>
          <w:b/>
          <w:bCs/>
          <w:color w:val="EC008C"/>
          <w:sz w:val="23"/>
          <w:szCs w:val="23"/>
        </w:rPr>
        <w:t>LEEANN ROSSI</w:t>
      </w:r>
      <w:r w:rsidRPr="00B10C28">
        <w:rPr>
          <w:rFonts w:ascii="Century Gothic" w:hAnsi="Century Gothic"/>
          <w:b/>
          <w:bCs/>
          <w:sz w:val="23"/>
          <w:szCs w:val="23"/>
        </w:rPr>
        <w:t xml:space="preserve">, Scenic Designer </w:t>
      </w:r>
      <w:r w:rsidRPr="0087194A">
        <w:rPr>
          <w:rFonts w:ascii="Century Gothic" w:hAnsi="Century Gothic"/>
          <w:b/>
          <w:bCs/>
          <w:color w:val="EC008C"/>
          <w:sz w:val="23"/>
          <w:szCs w:val="23"/>
        </w:rPr>
        <w:t>NEIL PATEL</w:t>
      </w:r>
      <w:r w:rsidRPr="00B10C28">
        <w:rPr>
          <w:rFonts w:ascii="Century Gothic" w:hAnsi="Century Gothic"/>
          <w:b/>
          <w:bCs/>
          <w:sz w:val="23"/>
          <w:szCs w:val="23"/>
        </w:rPr>
        <w:t xml:space="preserve">, Costume Designer </w:t>
      </w:r>
      <w:r w:rsidRPr="0087194A">
        <w:rPr>
          <w:rFonts w:ascii="Century Gothic" w:hAnsi="Century Gothic"/>
          <w:b/>
          <w:bCs/>
          <w:color w:val="EC008C"/>
          <w:sz w:val="23"/>
          <w:szCs w:val="23"/>
        </w:rPr>
        <w:t>SARITA FELLOWS</w:t>
      </w:r>
      <w:r w:rsidRPr="00B10C28">
        <w:rPr>
          <w:rFonts w:ascii="Century Gothic" w:hAnsi="Century Gothic"/>
          <w:b/>
          <w:bCs/>
          <w:sz w:val="23"/>
          <w:szCs w:val="23"/>
        </w:rPr>
        <w:t xml:space="preserve">, Lighting Designer </w:t>
      </w:r>
      <w:r w:rsidRPr="0087194A">
        <w:rPr>
          <w:rFonts w:ascii="Century Gothic" w:hAnsi="Century Gothic"/>
          <w:b/>
          <w:bCs/>
          <w:color w:val="EC008C"/>
          <w:sz w:val="23"/>
          <w:szCs w:val="23"/>
        </w:rPr>
        <w:t>JEANNETTE OI-SUK YEW</w:t>
      </w:r>
      <w:r w:rsidRPr="00B10C28">
        <w:rPr>
          <w:rFonts w:ascii="Century Gothic" w:hAnsi="Century Gothic"/>
          <w:b/>
          <w:bCs/>
          <w:sz w:val="23"/>
          <w:szCs w:val="23"/>
        </w:rPr>
        <w:t xml:space="preserve">, and Sound Designer </w:t>
      </w:r>
      <w:r w:rsidRPr="0087194A">
        <w:rPr>
          <w:rFonts w:ascii="Century Gothic" w:hAnsi="Century Gothic"/>
          <w:b/>
          <w:bCs/>
          <w:color w:val="EC008C"/>
          <w:sz w:val="23"/>
          <w:szCs w:val="23"/>
        </w:rPr>
        <w:t xml:space="preserve">CODY SPENCER </w:t>
      </w:r>
      <w:r w:rsidRPr="00B10C28">
        <w:rPr>
          <w:rFonts w:ascii="Century Gothic" w:hAnsi="Century Gothic"/>
          <w:b/>
          <w:bCs/>
          <w:sz w:val="23"/>
          <w:szCs w:val="23"/>
        </w:rPr>
        <w:t xml:space="preserve">join previously announced Director </w:t>
      </w:r>
      <w:r w:rsidRPr="0087194A">
        <w:rPr>
          <w:rFonts w:ascii="Century Gothic" w:hAnsi="Century Gothic"/>
          <w:b/>
          <w:bCs/>
          <w:color w:val="EC008C"/>
          <w:sz w:val="23"/>
          <w:szCs w:val="23"/>
        </w:rPr>
        <w:t xml:space="preserve">ANDREW SCOVILLE </w:t>
      </w:r>
      <w:r w:rsidRPr="00B10C28">
        <w:rPr>
          <w:rFonts w:ascii="Century Gothic" w:hAnsi="Century Gothic"/>
          <w:b/>
          <w:bCs/>
          <w:sz w:val="23"/>
          <w:szCs w:val="23"/>
        </w:rPr>
        <w:t xml:space="preserve">and Technology Director </w:t>
      </w:r>
      <w:r w:rsidRPr="0087194A">
        <w:rPr>
          <w:rFonts w:ascii="Century Gothic" w:hAnsi="Century Gothic"/>
          <w:b/>
          <w:bCs/>
          <w:color w:val="EC008C"/>
          <w:sz w:val="23"/>
          <w:szCs w:val="23"/>
        </w:rPr>
        <w:t>HEIDI BOISVERT</w:t>
      </w:r>
    </w:p>
    <w:p w14:paraId="7FF639C0" w14:textId="786E8058" w:rsidR="00CB5CF7" w:rsidRPr="00B10C28" w:rsidRDefault="00CB5CF7" w:rsidP="00775629">
      <w:pPr>
        <w:jc w:val="center"/>
        <w:rPr>
          <w:rFonts w:ascii="Century Gothic" w:hAnsi="Century Gothic"/>
          <w:b/>
          <w:bCs/>
          <w:sz w:val="28"/>
          <w:szCs w:val="28"/>
        </w:rPr>
      </w:pPr>
    </w:p>
    <w:p w14:paraId="3A7FED12" w14:textId="5B688F62" w:rsidR="009A4038" w:rsidRPr="00E248C5" w:rsidRDefault="009A4038" w:rsidP="00385ADC">
      <w:pPr>
        <w:jc w:val="center"/>
        <w:rPr>
          <w:rFonts w:ascii="Century Gothic" w:hAnsi="Century Gothic"/>
          <w:b/>
          <w:bCs/>
          <w:color w:val="0070C0"/>
          <w:sz w:val="23"/>
          <w:szCs w:val="23"/>
        </w:rPr>
      </w:pPr>
      <w:r w:rsidRPr="00E248C5">
        <w:rPr>
          <w:rFonts w:ascii="Century Gothic" w:hAnsi="Century Gothic"/>
          <w:b/>
          <w:bCs/>
          <w:sz w:val="23"/>
          <w:szCs w:val="23"/>
        </w:rPr>
        <w:t>Spring engagement</w:t>
      </w:r>
      <w:r w:rsidR="00A12BF8">
        <w:rPr>
          <w:rFonts w:ascii="Century Gothic" w:hAnsi="Century Gothic"/>
          <w:b/>
          <w:bCs/>
          <w:sz w:val="23"/>
          <w:szCs w:val="23"/>
        </w:rPr>
        <w:t xml:space="preserve"> </w:t>
      </w:r>
      <w:r w:rsidRPr="00E248C5">
        <w:rPr>
          <w:rFonts w:ascii="Century Gothic" w:hAnsi="Century Gothic"/>
          <w:b/>
          <w:bCs/>
          <w:sz w:val="23"/>
          <w:szCs w:val="23"/>
        </w:rPr>
        <w:t>at the Reid Murdoch Building</w:t>
      </w:r>
      <w:r w:rsidR="00574EE0">
        <w:rPr>
          <w:rFonts w:ascii="Century Gothic" w:hAnsi="Century Gothic"/>
          <w:b/>
          <w:bCs/>
          <w:sz w:val="23"/>
          <w:szCs w:val="23"/>
        </w:rPr>
        <w:t>, produced by Goodman Theatre as part of its Centennial 25/26 Season,</w:t>
      </w:r>
      <w:r w:rsidR="00984995">
        <w:rPr>
          <w:rFonts w:ascii="Century Gothic" w:hAnsi="Century Gothic"/>
          <w:b/>
          <w:bCs/>
          <w:sz w:val="23"/>
          <w:szCs w:val="23"/>
        </w:rPr>
        <w:t xml:space="preserve"> </w:t>
      </w:r>
      <w:r w:rsidR="00574EE0">
        <w:rPr>
          <w:rFonts w:ascii="Century Gothic" w:hAnsi="Century Gothic"/>
          <w:b/>
          <w:bCs/>
          <w:sz w:val="23"/>
          <w:szCs w:val="23"/>
        </w:rPr>
        <w:t>begin</w:t>
      </w:r>
      <w:r w:rsidR="00984995">
        <w:rPr>
          <w:rFonts w:ascii="Century Gothic" w:hAnsi="Century Gothic"/>
          <w:b/>
          <w:bCs/>
          <w:sz w:val="23"/>
          <w:szCs w:val="23"/>
        </w:rPr>
        <w:t>s</w:t>
      </w:r>
      <w:r w:rsidRPr="00E248C5">
        <w:rPr>
          <w:rFonts w:ascii="Century Gothic" w:hAnsi="Century Gothic"/>
          <w:b/>
          <w:bCs/>
          <w:sz w:val="23"/>
          <w:szCs w:val="23"/>
        </w:rPr>
        <w:t xml:space="preserve"> </w:t>
      </w:r>
      <w:r w:rsidR="006349E1" w:rsidRPr="00A12BF8">
        <w:rPr>
          <w:rFonts w:ascii="Century Gothic" w:hAnsi="Century Gothic"/>
          <w:b/>
          <w:bCs/>
          <w:color w:val="0070C0"/>
          <w:sz w:val="23"/>
          <w:szCs w:val="23"/>
          <w:u w:val="single"/>
        </w:rPr>
        <w:t>M</w:t>
      </w:r>
      <w:r w:rsidRPr="00A12BF8">
        <w:rPr>
          <w:rFonts w:ascii="Century Gothic" w:hAnsi="Century Gothic"/>
          <w:b/>
          <w:bCs/>
          <w:color w:val="0070C0"/>
          <w:sz w:val="23"/>
          <w:szCs w:val="23"/>
          <w:u w:val="single"/>
        </w:rPr>
        <w:t>arch 11</w:t>
      </w:r>
      <w:r w:rsidR="00F53AEF">
        <w:rPr>
          <w:rFonts w:ascii="Century Gothic" w:hAnsi="Century Gothic"/>
          <w:b/>
          <w:bCs/>
          <w:color w:val="0070C0"/>
          <w:sz w:val="23"/>
          <w:szCs w:val="23"/>
          <w:u w:val="single"/>
        </w:rPr>
        <w:t>, 2026</w:t>
      </w:r>
    </w:p>
    <w:p w14:paraId="0BCF20E0" w14:textId="1663D2AB" w:rsidR="00143169" w:rsidRPr="003937CE" w:rsidRDefault="00143169" w:rsidP="00DC1FAD">
      <w:pPr>
        <w:rPr>
          <w:rFonts w:ascii="Century Gothic" w:hAnsi="Century Gothic"/>
          <w:b/>
          <w:bCs/>
        </w:rPr>
      </w:pPr>
    </w:p>
    <w:p w14:paraId="5488CD4E" w14:textId="77777777" w:rsidR="0038216E" w:rsidRDefault="0038216E" w:rsidP="00CA3EDC">
      <w:pPr>
        <w:spacing w:line="276" w:lineRule="auto"/>
        <w:rPr>
          <w:rFonts w:ascii="Century Gothic" w:hAnsi="Century Gothic"/>
          <w:sz w:val="21"/>
          <w:szCs w:val="21"/>
        </w:rPr>
      </w:pPr>
      <w:bookmarkStart w:id="0" w:name="_Hlk214286636"/>
    </w:p>
    <w:p w14:paraId="5C30D414" w14:textId="1948EC52" w:rsidR="008F0BFF" w:rsidRDefault="005E7F9C" w:rsidP="00CA3EDC">
      <w:pPr>
        <w:spacing w:line="276" w:lineRule="auto"/>
        <w:rPr>
          <w:rFonts w:ascii="Century Gothic" w:hAnsi="Century Gothic"/>
          <w:color w:val="030303"/>
          <w:w w:val="105"/>
          <w:sz w:val="21"/>
          <w:szCs w:val="21"/>
        </w:rPr>
      </w:pPr>
      <w:r w:rsidRPr="006E1B8F">
        <w:rPr>
          <w:rFonts w:ascii="Century Gothic" w:hAnsi="Century Gothic"/>
          <w:sz w:val="21"/>
          <w:szCs w:val="21"/>
        </w:rPr>
        <w:t xml:space="preserve">CHICAGO </w:t>
      </w:r>
      <w:r w:rsidR="007A38D0" w:rsidRPr="006E1B8F">
        <w:rPr>
          <w:rFonts w:ascii="Century Gothic" w:hAnsi="Century Gothic"/>
          <w:sz w:val="21"/>
          <w:szCs w:val="21"/>
        </w:rPr>
        <w:t>(</w:t>
      </w:r>
      <w:r w:rsidR="0097237A" w:rsidRPr="006E1B8F">
        <w:rPr>
          <w:rFonts w:ascii="Century Gothic" w:hAnsi="Century Gothic"/>
          <w:sz w:val="21"/>
          <w:szCs w:val="21"/>
        </w:rPr>
        <w:t>Novembe</w:t>
      </w:r>
      <w:r w:rsidR="0038216E">
        <w:rPr>
          <w:rFonts w:ascii="Century Gothic" w:hAnsi="Century Gothic"/>
          <w:sz w:val="21"/>
          <w:szCs w:val="21"/>
        </w:rPr>
        <w:t>r 2</w:t>
      </w:r>
      <w:r w:rsidR="00520E56">
        <w:rPr>
          <w:rFonts w:ascii="Century Gothic" w:hAnsi="Century Gothic"/>
          <w:sz w:val="21"/>
          <w:szCs w:val="21"/>
        </w:rPr>
        <w:t>4</w:t>
      </w:r>
      <w:r w:rsidR="0097237A" w:rsidRPr="006E1B8F">
        <w:rPr>
          <w:rFonts w:ascii="Century Gothic" w:hAnsi="Century Gothic"/>
          <w:sz w:val="21"/>
          <w:szCs w:val="21"/>
        </w:rPr>
        <w:t>, 2025</w:t>
      </w:r>
      <w:r w:rsidR="005C26B6" w:rsidRPr="006E1B8F">
        <w:rPr>
          <w:rFonts w:ascii="Century Gothic" w:hAnsi="Century Gothic"/>
          <w:sz w:val="21"/>
          <w:szCs w:val="21"/>
        </w:rPr>
        <w:t>)</w:t>
      </w:r>
      <w:r w:rsidR="001C65FD" w:rsidRPr="006E1B8F">
        <w:rPr>
          <w:rFonts w:ascii="Century Gothic" w:hAnsi="Century Gothic"/>
          <w:sz w:val="21"/>
          <w:szCs w:val="21"/>
        </w:rPr>
        <w:t xml:space="preserve"> </w:t>
      </w:r>
      <w:r w:rsidR="00CB7083">
        <w:rPr>
          <w:rFonts w:ascii="Century Gothic" w:hAnsi="Century Gothic"/>
          <w:sz w:val="21"/>
          <w:szCs w:val="21"/>
        </w:rPr>
        <w:t xml:space="preserve">In an early embrace for </w:t>
      </w:r>
      <w:r w:rsidR="00CB7083" w:rsidRPr="00C64149">
        <w:rPr>
          <w:rFonts w:ascii="Century Gothic" w:hAnsi="Century Gothic"/>
          <w:b/>
          <w:i/>
          <w:sz w:val="21"/>
          <w:szCs w:val="21"/>
        </w:rPr>
        <w:t>Theater of the Mind</w:t>
      </w:r>
      <w:r w:rsidR="00CB7083" w:rsidRPr="00C64149">
        <w:rPr>
          <w:rFonts w:ascii="Century Gothic" w:hAnsi="Century Gothic"/>
          <w:sz w:val="21"/>
          <w:szCs w:val="21"/>
        </w:rPr>
        <w:t xml:space="preserve"> </w:t>
      </w:r>
      <w:r w:rsidR="00CB7083">
        <w:rPr>
          <w:rFonts w:ascii="Century Gothic" w:hAnsi="Century Gothic"/>
          <w:sz w:val="21"/>
          <w:szCs w:val="21"/>
        </w:rPr>
        <w:t>– a one-of-a-kind</w:t>
      </w:r>
      <w:r w:rsidR="00D2410C">
        <w:rPr>
          <w:rFonts w:ascii="Century Gothic" w:hAnsi="Century Gothic"/>
          <w:sz w:val="21"/>
          <w:szCs w:val="21"/>
        </w:rPr>
        <w:t xml:space="preserve"> theatrical immersive experience by </w:t>
      </w:r>
      <w:r w:rsidR="00D2410C" w:rsidRPr="006E1B8F">
        <w:rPr>
          <w:rFonts w:ascii="Century Gothic" w:hAnsi="Century Gothic"/>
          <w:sz w:val="21"/>
          <w:szCs w:val="21"/>
        </w:rPr>
        <w:t>Academy, Grammy</w:t>
      </w:r>
      <w:r w:rsidR="00D2410C">
        <w:rPr>
          <w:rFonts w:ascii="Century Gothic" w:hAnsi="Century Gothic"/>
          <w:sz w:val="21"/>
          <w:szCs w:val="21"/>
        </w:rPr>
        <w:t xml:space="preserve">, </w:t>
      </w:r>
      <w:r w:rsidR="00D2410C" w:rsidRPr="006E1B8F">
        <w:rPr>
          <w:rFonts w:ascii="Century Gothic" w:hAnsi="Century Gothic"/>
          <w:sz w:val="21"/>
          <w:szCs w:val="21"/>
        </w:rPr>
        <w:t xml:space="preserve">and Tony Award-winning artist </w:t>
      </w:r>
      <w:r w:rsidR="00D2410C" w:rsidRPr="006E1B8F">
        <w:rPr>
          <w:rFonts w:ascii="Century Gothic" w:hAnsi="Century Gothic"/>
          <w:b/>
          <w:sz w:val="21"/>
          <w:szCs w:val="21"/>
        </w:rPr>
        <w:t>David Byrne</w:t>
      </w:r>
      <w:r w:rsidR="00D2410C" w:rsidRPr="006E1B8F">
        <w:rPr>
          <w:rFonts w:ascii="Century Gothic" w:hAnsi="Century Gothic"/>
          <w:sz w:val="21"/>
          <w:szCs w:val="21"/>
        </w:rPr>
        <w:t xml:space="preserve"> with writer </w:t>
      </w:r>
      <w:r w:rsidR="00D2410C" w:rsidRPr="006E1B8F">
        <w:rPr>
          <w:rFonts w:ascii="Century Gothic" w:hAnsi="Century Gothic"/>
          <w:b/>
          <w:sz w:val="21"/>
          <w:szCs w:val="21"/>
        </w:rPr>
        <w:t>Mala Gaonkar</w:t>
      </w:r>
      <w:r w:rsidR="00CB7083">
        <w:rPr>
          <w:rFonts w:ascii="Century Gothic" w:hAnsi="Century Gothic"/>
          <w:sz w:val="21"/>
          <w:szCs w:val="21"/>
        </w:rPr>
        <w:t xml:space="preserve"> </w:t>
      </w:r>
      <w:r w:rsidR="00B82D25">
        <w:rPr>
          <w:rFonts w:ascii="Century Gothic" w:hAnsi="Century Gothic"/>
          <w:sz w:val="21"/>
          <w:szCs w:val="21"/>
        </w:rPr>
        <w:t xml:space="preserve">– </w:t>
      </w:r>
      <w:r w:rsidR="00ED5EF4">
        <w:rPr>
          <w:rFonts w:ascii="Century Gothic" w:hAnsi="Century Gothic"/>
          <w:sz w:val="21"/>
          <w:szCs w:val="21"/>
        </w:rPr>
        <w:t>initia</w:t>
      </w:r>
      <w:r w:rsidR="00947651">
        <w:rPr>
          <w:rFonts w:ascii="Century Gothic" w:hAnsi="Century Gothic"/>
          <w:sz w:val="21"/>
          <w:szCs w:val="21"/>
        </w:rPr>
        <w:t xml:space="preserve">l </w:t>
      </w:r>
      <w:r w:rsidR="00B82D25">
        <w:rPr>
          <w:rFonts w:ascii="Century Gothic" w:hAnsi="Century Gothic"/>
          <w:sz w:val="21"/>
          <w:szCs w:val="21"/>
        </w:rPr>
        <w:t xml:space="preserve">ticket sales for the </w:t>
      </w:r>
      <w:r w:rsidR="00805E21">
        <w:rPr>
          <w:rFonts w:ascii="Century Gothic" w:hAnsi="Century Gothic"/>
          <w:sz w:val="21"/>
          <w:szCs w:val="21"/>
        </w:rPr>
        <w:t xml:space="preserve">Spring </w:t>
      </w:r>
      <w:r w:rsidR="00B82D25">
        <w:rPr>
          <w:rFonts w:ascii="Century Gothic" w:hAnsi="Century Gothic"/>
          <w:sz w:val="21"/>
          <w:szCs w:val="21"/>
        </w:rPr>
        <w:t>2026 Chicago engagement exceeded</w:t>
      </w:r>
      <w:r w:rsidR="00987EBD">
        <w:rPr>
          <w:rFonts w:ascii="Century Gothic" w:hAnsi="Century Gothic"/>
          <w:sz w:val="21"/>
          <w:szCs w:val="21"/>
        </w:rPr>
        <w:t xml:space="preserve"> projections</w:t>
      </w:r>
      <w:r w:rsidR="00B82D25">
        <w:rPr>
          <w:rFonts w:ascii="Century Gothic" w:hAnsi="Century Gothic"/>
          <w:sz w:val="21"/>
          <w:szCs w:val="21"/>
        </w:rPr>
        <w:t xml:space="preserve">. </w:t>
      </w:r>
      <w:bookmarkEnd w:id="0"/>
      <w:r w:rsidR="003C7BB1" w:rsidRPr="00482205">
        <w:rPr>
          <w:rFonts w:ascii="Century Gothic" w:hAnsi="Century Gothic"/>
          <w:i/>
          <w:color w:val="030303"/>
          <w:w w:val="105"/>
          <w:sz w:val="21"/>
          <w:szCs w:val="21"/>
        </w:rPr>
        <w:t>Theater of the</w:t>
      </w:r>
      <w:r w:rsidR="003C7BB1" w:rsidRPr="00482205">
        <w:rPr>
          <w:rFonts w:ascii="Century Gothic" w:hAnsi="Century Gothic"/>
          <w:i/>
          <w:color w:val="030303"/>
          <w:spacing w:val="-4"/>
          <w:w w:val="105"/>
          <w:sz w:val="21"/>
          <w:szCs w:val="21"/>
        </w:rPr>
        <w:t xml:space="preserve"> </w:t>
      </w:r>
      <w:r w:rsidR="003C7BB1" w:rsidRPr="00482205">
        <w:rPr>
          <w:rFonts w:ascii="Century Gothic" w:hAnsi="Century Gothic"/>
          <w:i/>
          <w:color w:val="030303"/>
          <w:w w:val="105"/>
          <w:sz w:val="21"/>
          <w:szCs w:val="21"/>
        </w:rPr>
        <w:t xml:space="preserve">Mind </w:t>
      </w:r>
      <w:r w:rsidR="003C7BB1">
        <w:rPr>
          <w:rFonts w:ascii="Century Gothic" w:hAnsi="Century Gothic"/>
          <w:color w:val="030303"/>
          <w:w w:val="105"/>
          <w:sz w:val="21"/>
          <w:szCs w:val="21"/>
        </w:rPr>
        <w:t xml:space="preserve">takes </w:t>
      </w:r>
      <w:r w:rsidR="000074D9">
        <w:rPr>
          <w:rFonts w:ascii="Century Gothic" w:hAnsi="Century Gothic"/>
          <w:color w:val="030303"/>
          <w:w w:val="105"/>
          <w:sz w:val="21"/>
          <w:szCs w:val="21"/>
        </w:rPr>
        <w:t xml:space="preserve">16 </w:t>
      </w:r>
      <w:r w:rsidR="003C7BB1" w:rsidRPr="00482205">
        <w:rPr>
          <w:rFonts w:ascii="Century Gothic" w:hAnsi="Century Gothic"/>
          <w:color w:val="030303"/>
          <w:w w:val="105"/>
          <w:sz w:val="21"/>
          <w:szCs w:val="21"/>
        </w:rPr>
        <w:t xml:space="preserve">audience members at a time through a </w:t>
      </w:r>
      <w:r w:rsidR="000074D9">
        <w:rPr>
          <w:rFonts w:ascii="Century Gothic" w:hAnsi="Century Gothic"/>
          <w:color w:val="030303"/>
          <w:w w:val="105"/>
          <w:sz w:val="21"/>
          <w:szCs w:val="21"/>
        </w:rPr>
        <w:t>15,000-square-foot installation</w:t>
      </w:r>
      <w:r w:rsidR="008F0BFF">
        <w:rPr>
          <w:rFonts w:ascii="Century Gothic" w:hAnsi="Century Gothic"/>
          <w:color w:val="030303"/>
          <w:w w:val="105"/>
          <w:sz w:val="21"/>
          <w:szCs w:val="21"/>
        </w:rPr>
        <w:t xml:space="preserve"> – creating a  </w:t>
      </w:r>
    </w:p>
    <w:p w14:paraId="2CC2B9C4" w14:textId="1DBF8299" w:rsidR="004B040A" w:rsidRDefault="003C7BB1" w:rsidP="00CA3EDC">
      <w:pPr>
        <w:spacing w:line="276" w:lineRule="auto"/>
        <w:rPr>
          <w:rFonts w:ascii="Century Gothic" w:hAnsi="Century Gothic"/>
          <w:sz w:val="21"/>
          <w:szCs w:val="21"/>
        </w:rPr>
      </w:pPr>
      <w:r w:rsidRPr="00482205">
        <w:rPr>
          <w:rFonts w:ascii="Century Gothic" w:hAnsi="Century Gothic"/>
          <w:color w:val="030303"/>
          <w:w w:val="105"/>
          <w:sz w:val="21"/>
          <w:szCs w:val="21"/>
        </w:rPr>
        <w:t>75-minute journey of self-reflection, discovery, and imagination, inspired by and grounded in neuroscience.</w:t>
      </w:r>
      <w:r w:rsidR="00F656A6">
        <w:rPr>
          <w:rFonts w:ascii="Century Gothic" w:hAnsi="Century Gothic"/>
          <w:color w:val="030303"/>
          <w:w w:val="105"/>
          <w:sz w:val="21"/>
          <w:szCs w:val="21"/>
        </w:rPr>
        <w:t xml:space="preserve"> </w:t>
      </w:r>
      <w:r w:rsidR="00F656A6">
        <w:rPr>
          <w:rFonts w:ascii="Century Gothic" w:hAnsi="Century Gothic"/>
          <w:sz w:val="21"/>
          <w:szCs w:val="21"/>
        </w:rPr>
        <w:t xml:space="preserve">Since tickets went on sale </w:t>
      </w:r>
      <w:r w:rsidR="00F656A6" w:rsidRPr="00F256BD">
        <w:rPr>
          <w:rFonts w:ascii="Century Gothic" w:hAnsi="Century Gothic"/>
          <w:sz w:val="21"/>
          <w:szCs w:val="21"/>
        </w:rPr>
        <w:t xml:space="preserve">November 7, more than </w:t>
      </w:r>
      <w:r w:rsidR="00102AC1" w:rsidRPr="00F256BD">
        <w:rPr>
          <w:rFonts w:ascii="Century Gothic" w:hAnsi="Century Gothic"/>
          <w:sz w:val="21"/>
          <w:szCs w:val="21"/>
        </w:rPr>
        <w:t>3</w:t>
      </w:r>
      <w:r w:rsidR="00F656A6" w:rsidRPr="00F256BD">
        <w:rPr>
          <w:rFonts w:ascii="Century Gothic" w:hAnsi="Century Gothic"/>
          <w:sz w:val="21"/>
          <w:szCs w:val="21"/>
        </w:rPr>
        <w:t xml:space="preserve">,000 have been purchased, selling out the equivalent of nearly </w:t>
      </w:r>
      <w:r w:rsidR="00CA3D17" w:rsidRPr="00F256BD">
        <w:rPr>
          <w:rFonts w:ascii="Century Gothic" w:hAnsi="Century Gothic"/>
          <w:sz w:val="21"/>
          <w:szCs w:val="21"/>
        </w:rPr>
        <w:t>200</w:t>
      </w:r>
      <w:r w:rsidR="00F656A6" w:rsidRPr="00F256BD">
        <w:rPr>
          <w:rFonts w:ascii="Century Gothic" w:hAnsi="Century Gothic"/>
          <w:sz w:val="21"/>
          <w:szCs w:val="21"/>
        </w:rPr>
        <w:t xml:space="preserve"> </w:t>
      </w:r>
      <w:proofErr w:type="gramStart"/>
      <w:r w:rsidR="00F656A6" w:rsidRPr="00F256BD">
        <w:rPr>
          <w:rFonts w:ascii="Century Gothic" w:hAnsi="Century Gothic"/>
          <w:sz w:val="21"/>
          <w:szCs w:val="21"/>
        </w:rPr>
        <w:t>performance</w:t>
      </w:r>
      <w:r w:rsidR="000C477E" w:rsidRPr="00F256BD">
        <w:rPr>
          <w:rFonts w:ascii="Century Gothic" w:hAnsi="Century Gothic"/>
          <w:sz w:val="21"/>
          <w:szCs w:val="21"/>
        </w:rPr>
        <w:t xml:space="preserve"> time</w:t>
      </w:r>
      <w:proofErr w:type="gramEnd"/>
      <w:r w:rsidR="000C477E" w:rsidRPr="00F256BD">
        <w:rPr>
          <w:rFonts w:ascii="Century Gothic" w:hAnsi="Century Gothic"/>
          <w:sz w:val="21"/>
          <w:szCs w:val="21"/>
        </w:rPr>
        <w:t xml:space="preserve"> slot</w:t>
      </w:r>
      <w:r w:rsidR="00F656A6" w:rsidRPr="00F256BD">
        <w:rPr>
          <w:rFonts w:ascii="Century Gothic" w:hAnsi="Century Gothic"/>
          <w:sz w:val="21"/>
          <w:szCs w:val="21"/>
        </w:rPr>
        <w:t>s of the 1,500</w:t>
      </w:r>
      <w:r w:rsidR="00F656A6">
        <w:rPr>
          <w:rFonts w:ascii="Century Gothic" w:hAnsi="Century Gothic"/>
          <w:sz w:val="21"/>
          <w:szCs w:val="21"/>
        </w:rPr>
        <w:t xml:space="preserve"> currently available.</w:t>
      </w:r>
      <w:r w:rsidR="000C477E">
        <w:rPr>
          <w:rFonts w:ascii="Century Gothic" w:hAnsi="Century Gothic"/>
          <w:sz w:val="21"/>
          <w:szCs w:val="21"/>
        </w:rPr>
        <w:t xml:space="preserve"> </w:t>
      </w:r>
      <w:r w:rsidR="004B040A" w:rsidRPr="00316492">
        <w:rPr>
          <w:rFonts w:ascii="Century Gothic" w:eastAsia="Century Gothic" w:hAnsi="Century Gothic" w:cs="Century Gothic"/>
          <w:i/>
          <w:iCs/>
          <w:sz w:val="21"/>
          <w:szCs w:val="21"/>
          <w:u w:val="single"/>
        </w:rPr>
        <w:t>Theater of the Mind</w:t>
      </w:r>
      <w:r w:rsidR="004B040A">
        <w:rPr>
          <w:rFonts w:ascii="Century Gothic" w:eastAsia="Century Gothic" w:hAnsi="Century Gothic" w:cs="Century Gothic"/>
          <w:sz w:val="21"/>
          <w:szCs w:val="21"/>
          <w:u w:val="single"/>
        </w:rPr>
        <w:t xml:space="preserve"> </w:t>
      </w:r>
      <w:r w:rsidR="000C477E">
        <w:rPr>
          <w:rFonts w:ascii="Century Gothic" w:eastAsia="Century Gothic" w:hAnsi="Century Gothic" w:cs="Century Gothic"/>
          <w:sz w:val="21"/>
          <w:szCs w:val="21"/>
          <w:u w:val="single"/>
        </w:rPr>
        <w:t>appears</w:t>
      </w:r>
      <w:r w:rsidR="007A172A" w:rsidRPr="007A172A">
        <w:rPr>
          <w:rFonts w:ascii="Century Gothic" w:hAnsi="Century Gothic"/>
          <w:sz w:val="21"/>
          <w:szCs w:val="21"/>
          <w:u w:val="single"/>
        </w:rPr>
        <w:t xml:space="preserve"> </w:t>
      </w:r>
      <w:r w:rsidR="007A172A" w:rsidRPr="00A63887">
        <w:rPr>
          <w:rFonts w:ascii="Century Gothic" w:hAnsi="Century Gothic"/>
          <w:sz w:val="21"/>
          <w:szCs w:val="21"/>
          <w:u w:val="single"/>
        </w:rPr>
        <w:t>March 11 – May 31, 2026</w:t>
      </w:r>
      <w:r w:rsidR="007A172A">
        <w:rPr>
          <w:rFonts w:ascii="Century Gothic" w:hAnsi="Century Gothic"/>
          <w:sz w:val="21"/>
          <w:szCs w:val="21"/>
          <w:u w:val="single"/>
        </w:rPr>
        <w:t>, at the Reid Murdoch Building (</w:t>
      </w:r>
      <w:r w:rsidR="009736E4">
        <w:rPr>
          <w:rFonts w:ascii="Century Gothic" w:hAnsi="Century Gothic"/>
          <w:sz w:val="21"/>
          <w:szCs w:val="21"/>
          <w:u w:val="single"/>
        </w:rPr>
        <w:t>333 N. LaSalle). T</w:t>
      </w:r>
      <w:r w:rsidR="004B040A" w:rsidRPr="00A976CE">
        <w:rPr>
          <w:rFonts w:ascii="Century Gothic" w:eastAsia="Century Gothic" w:hAnsi="Century Gothic" w:cs="Century Gothic"/>
          <w:sz w:val="21"/>
          <w:szCs w:val="21"/>
          <w:u w:val="single"/>
        </w:rPr>
        <w:t xml:space="preserve">ickets ($66-$96, subject to change) </w:t>
      </w:r>
      <w:r w:rsidR="004B040A">
        <w:rPr>
          <w:rFonts w:ascii="Century Gothic" w:eastAsia="Century Gothic" w:hAnsi="Century Gothic" w:cs="Century Gothic"/>
          <w:sz w:val="21"/>
          <w:szCs w:val="21"/>
          <w:u w:val="single"/>
        </w:rPr>
        <w:t xml:space="preserve">are </w:t>
      </w:r>
      <w:r w:rsidR="004B040A" w:rsidRPr="00A976CE">
        <w:rPr>
          <w:rFonts w:ascii="Century Gothic" w:eastAsia="Century Gothic" w:hAnsi="Century Gothic" w:cs="Century Gothic"/>
          <w:sz w:val="21"/>
          <w:szCs w:val="21"/>
          <w:u w:val="single"/>
        </w:rPr>
        <w:t xml:space="preserve">available </w:t>
      </w:r>
      <w:r w:rsidR="004B040A" w:rsidRPr="00D223E7">
        <w:rPr>
          <w:rFonts w:ascii="Century Gothic" w:eastAsia="Century Gothic" w:hAnsi="Century Gothic" w:cs="Century Gothic"/>
          <w:sz w:val="21"/>
          <w:szCs w:val="21"/>
          <w:u w:val="single"/>
        </w:rPr>
        <w:t xml:space="preserve">at the Goodman Theatre Box Office (170 N. Dearborn), by calling 312.443.3800 or by purchasing online at </w:t>
      </w:r>
      <w:hyperlink r:id="rId10" w:history="1">
        <w:r w:rsidR="004B040A" w:rsidRPr="00D223E7">
          <w:rPr>
            <w:rStyle w:val="Hyperlink"/>
            <w:rFonts w:ascii="Century Gothic" w:eastAsia="Century Gothic" w:hAnsi="Century Gothic" w:cs="Century Gothic"/>
            <w:sz w:val="21"/>
            <w:szCs w:val="21"/>
          </w:rPr>
          <w:t>TheaterOfTheMindChicago.com</w:t>
        </w:r>
      </w:hyperlink>
      <w:r w:rsidR="004B040A" w:rsidRPr="00A976CE">
        <w:rPr>
          <w:rFonts w:ascii="Century Gothic" w:eastAsia="Century Gothic" w:hAnsi="Century Gothic" w:cs="Century Gothic"/>
          <w:sz w:val="21"/>
          <w:szCs w:val="21"/>
        </w:rPr>
        <w:t xml:space="preserve">. </w:t>
      </w:r>
      <w:proofErr w:type="gramStart"/>
      <w:r w:rsidR="004B040A" w:rsidRPr="00A976CE">
        <w:rPr>
          <w:rFonts w:ascii="Century Gothic" w:eastAsia="Century Gothic" w:hAnsi="Century Gothic" w:cs="Century Gothic"/>
          <w:sz w:val="21"/>
          <w:szCs w:val="21"/>
        </w:rPr>
        <w:t>The Goodman</w:t>
      </w:r>
      <w:proofErr w:type="gramEnd"/>
      <w:r w:rsidR="004B040A" w:rsidRPr="00A976CE">
        <w:rPr>
          <w:rFonts w:ascii="Century Gothic" w:eastAsia="Century Gothic" w:hAnsi="Century Gothic" w:cs="Century Gothic"/>
          <w:sz w:val="21"/>
          <w:szCs w:val="21"/>
        </w:rPr>
        <w:t xml:space="preserve"> is grateful for the support of the Alfred P. Sloan Foundation, Illinois Office of Tourism, Northern Trust and Friedman Properties</w:t>
      </w:r>
      <w:r w:rsidR="004B040A">
        <w:rPr>
          <w:rFonts w:ascii="Century Gothic" w:eastAsia="Century Gothic" w:hAnsi="Century Gothic" w:cs="Century Gothic"/>
          <w:sz w:val="21"/>
          <w:szCs w:val="21"/>
        </w:rPr>
        <w:t xml:space="preserve">. </w:t>
      </w:r>
      <w:r w:rsidR="004B040A" w:rsidRPr="00DE0940">
        <w:rPr>
          <w:rFonts w:ascii="Century Gothic" w:eastAsia="Century Gothic" w:hAnsi="Century Gothic" w:cs="Century Gothic"/>
          <w:i/>
          <w:iCs/>
          <w:sz w:val="21"/>
          <w:szCs w:val="21"/>
        </w:rPr>
        <w:t>Theater of the Mind</w:t>
      </w:r>
      <w:r w:rsidR="004B040A">
        <w:rPr>
          <w:rFonts w:ascii="Century Gothic" w:eastAsia="Century Gothic" w:hAnsi="Century Gothic" w:cs="Century Gothic"/>
          <w:sz w:val="21"/>
          <w:szCs w:val="21"/>
        </w:rPr>
        <w:t xml:space="preserve"> is produced here in special arrangement with Arbutus</w:t>
      </w:r>
      <w:r w:rsidR="00E53292">
        <w:rPr>
          <w:rFonts w:ascii="Century Gothic" w:eastAsia="Century Gothic" w:hAnsi="Century Gothic" w:cs="Century Gothic"/>
          <w:sz w:val="21"/>
          <w:szCs w:val="21"/>
        </w:rPr>
        <w:t>, a not-for-profit founded by David Byrne to celebrate, re</w:t>
      </w:r>
      <w:r w:rsidR="0049283F">
        <w:rPr>
          <w:rFonts w:ascii="Century Gothic" w:eastAsia="Century Gothic" w:hAnsi="Century Gothic" w:cs="Century Gothic"/>
          <w:sz w:val="21"/>
          <w:szCs w:val="21"/>
        </w:rPr>
        <w:t>-</w:t>
      </w:r>
      <w:r w:rsidR="003842CB">
        <w:rPr>
          <w:rFonts w:ascii="Century Gothic" w:eastAsia="Century Gothic" w:hAnsi="Century Gothic" w:cs="Century Gothic"/>
          <w:sz w:val="21"/>
          <w:szCs w:val="21"/>
        </w:rPr>
        <w:t>present, and amplify ideas found in surprising places</w:t>
      </w:r>
      <w:r w:rsidR="00F53AEF">
        <w:rPr>
          <w:rFonts w:ascii="Century Gothic" w:eastAsia="Century Gothic" w:hAnsi="Century Gothic" w:cs="Century Gothic"/>
          <w:sz w:val="21"/>
          <w:szCs w:val="21"/>
        </w:rPr>
        <w:t>.</w:t>
      </w:r>
    </w:p>
    <w:p w14:paraId="29F20916" w14:textId="77777777" w:rsidR="004B040A" w:rsidRDefault="004B040A" w:rsidP="00CA3EDC">
      <w:pPr>
        <w:spacing w:line="276" w:lineRule="auto"/>
        <w:rPr>
          <w:rFonts w:ascii="Century Gothic" w:hAnsi="Century Gothic"/>
          <w:sz w:val="21"/>
          <w:szCs w:val="21"/>
        </w:rPr>
      </w:pPr>
    </w:p>
    <w:p w14:paraId="3330FD51" w14:textId="53EB3AA0" w:rsidR="00A3249A" w:rsidRDefault="00952845" w:rsidP="00CA3EDC">
      <w:pPr>
        <w:spacing w:line="276" w:lineRule="auto"/>
        <w:rPr>
          <w:rFonts w:ascii="Century Gothic" w:hAnsi="Century Gothic"/>
          <w:sz w:val="21"/>
          <w:szCs w:val="21"/>
        </w:rPr>
      </w:pPr>
      <w:r>
        <w:rPr>
          <w:rFonts w:ascii="Century Gothic" w:hAnsi="Century Gothic"/>
          <w:sz w:val="21"/>
          <w:szCs w:val="21"/>
        </w:rPr>
        <w:t xml:space="preserve">In addition, The Goodman announced </w:t>
      </w:r>
      <w:r w:rsidR="00826FAA">
        <w:rPr>
          <w:rFonts w:ascii="Century Gothic" w:hAnsi="Century Gothic"/>
          <w:sz w:val="21"/>
          <w:szCs w:val="21"/>
        </w:rPr>
        <w:t xml:space="preserve">the creative team </w:t>
      </w:r>
      <w:r w:rsidR="00F53AEF">
        <w:rPr>
          <w:rFonts w:ascii="Century Gothic" w:hAnsi="Century Gothic"/>
          <w:sz w:val="21"/>
          <w:szCs w:val="21"/>
        </w:rPr>
        <w:t xml:space="preserve">who </w:t>
      </w:r>
      <w:r w:rsidR="00931B27">
        <w:rPr>
          <w:rFonts w:ascii="Century Gothic" w:hAnsi="Century Gothic"/>
          <w:sz w:val="21"/>
          <w:szCs w:val="21"/>
        </w:rPr>
        <w:t>j</w:t>
      </w:r>
      <w:r w:rsidR="00F61425" w:rsidRPr="006E1B8F">
        <w:rPr>
          <w:rFonts w:ascii="Century Gothic" w:hAnsi="Century Gothic"/>
          <w:sz w:val="21"/>
          <w:szCs w:val="21"/>
        </w:rPr>
        <w:t>oin</w:t>
      </w:r>
      <w:r w:rsidR="00F53AEF">
        <w:rPr>
          <w:rFonts w:ascii="Century Gothic" w:hAnsi="Century Gothic"/>
          <w:sz w:val="21"/>
          <w:szCs w:val="21"/>
        </w:rPr>
        <w:t>s</w:t>
      </w:r>
      <w:r w:rsidR="00F61425" w:rsidRPr="006E1B8F">
        <w:rPr>
          <w:rFonts w:ascii="Century Gothic" w:hAnsi="Century Gothic"/>
          <w:sz w:val="21"/>
          <w:szCs w:val="21"/>
        </w:rPr>
        <w:t xml:space="preserve"> previously announced Director (and Elmhurst native) </w:t>
      </w:r>
      <w:r w:rsidR="00F61425" w:rsidRPr="006E1B8F">
        <w:rPr>
          <w:rFonts w:ascii="Century Gothic" w:hAnsi="Century Gothic"/>
          <w:b/>
          <w:bCs/>
          <w:sz w:val="21"/>
          <w:szCs w:val="21"/>
        </w:rPr>
        <w:t>Andrew Scoville</w:t>
      </w:r>
      <w:r w:rsidR="00F61425" w:rsidRPr="006E1B8F">
        <w:rPr>
          <w:rFonts w:ascii="Century Gothic" w:hAnsi="Century Gothic"/>
          <w:sz w:val="21"/>
          <w:szCs w:val="21"/>
        </w:rPr>
        <w:t xml:space="preserve"> </w:t>
      </w:r>
      <w:r w:rsidR="00534655" w:rsidRPr="006E1B8F">
        <w:rPr>
          <w:rFonts w:ascii="Century Gothic" w:hAnsi="Century Gothic"/>
          <w:sz w:val="21"/>
          <w:szCs w:val="21"/>
        </w:rPr>
        <w:t>and Technology Director</w:t>
      </w:r>
      <w:r w:rsidR="00534655" w:rsidRPr="006E1B8F">
        <w:rPr>
          <w:rFonts w:ascii="Century Gothic" w:hAnsi="Century Gothic"/>
          <w:b/>
          <w:bCs/>
          <w:sz w:val="21"/>
          <w:szCs w:val="21"/>
        </w:rPr>
        <w:t xml:space="preserve"> Heidi Boisvert, PhD</w:t>
      </w:r>
      <w:r w:rsidR="00F53AEF">
        <w:rPr>
          <w:rFonts w:ascii="Century Gothic" w:hAnsi="Century Gothic"/>
          <w:sz w:val="21"/>
          <w:szCs w:val="21"/>
        </w:rPr>
        <w:t xml:space="preserve"> for </w:t>
      </w:r>
      <w:r w:rsidR="00F53AEF" w:rsidRPr="00F53AEF">
        <w:rPr>
          <w:rFonts w:ascii="Century Gothic" w:hAnsi="Century Gothic"/>
          <w:i/>
          <w:iCs/>
          <w:sz w:val="21"/>
          <w:szCs w:val="21"/>
        </w:rPr>
        <w:t>Theater of the Mind</w:t>
      </w:r>
      <w:r w:rsidR="00F53AEF">
        <w:rPr>
          <w:rFonts w:ascii="Century Gothic" w:hAnsi="Century Gothic"/>
          <w:sz w:val="21"/>
          <w:szCs w:val="21"/>
        </w:rPr>
        <w:t xml:space="preserve">: </w:t>
      </w:r>
      <w:r w:rsidR="00CA3EDC" w:rsidRPr="006E1B8F">
        <w:rPr>
          <w:rFonts w:ascii="Century Gothic" w:hAnsi="Century Gothic"/>
          <w:sz w:val="21"/>
          <w:szCs w:val="21"/>
        </w:rPr>
        <w:t>Technology Producer</w:t>
      </w:r>
      <w:r w:rsidR="007A1803">
        <w:rPr>
          <w:rFonts w:ascii="Century Gothic" w:hAnsi="Century Gothic"/>
          <w:sz w:val="21"/>
          <w:szCs w:val="21"/>
        </w:rPr>
        <w:t xml:space="preserve"> </w:t>
      </w:r>
      <w:r w:rsidR="007A1803" w:rsidRPr="007A1803">
        <w:rPr>
          <w:rFonts w:ascii="Century Gothic" w:hAnsi="Century Gothic"/>
          <w:b/>
          <w:bCs/>
          <w:sz w:val="21"/>
          <w:szCs w:val="21"/>
        </w:rPr>
        <w:t>LeeAnn Rossi</w:t>
      </w:r>
      <w:r w:rsidR="007A1803" w:rsidRPr="00C13B5F">
        <w:rPr>
          <w:rFonts w:ascii="Century Gothic" w:hAnsi="Century Gothic"/>
          <w:sz w:val="21"/>
          <w:szCs w:val="21"/>
        </w:rPr>
        <w:t xml:space="preserve">, </w:t>
      </w:r>
      <w:r w:rsidR="00CA3EDC" w:rsidRPr="00C13B5F">
        <w:rPr>
          <w:rFonts w:ascii="Century Gothic" w:hAnsi="Century Gothic"/>
          <w:sz w:val="21"/>
          <w:szCs w:val="21"/>
        </w:rPr>
        <w:t>Scenic Designer</w:t>
      </w:r>
      <w:r w:rsidR="00F27FDF">
        <w:rPr>
          <w:rFonts w:ascii="Century Gothic" w:hAnsi="Century Gothic"/>
          <w:sz w:val="21"/>
          <w:szCs w:val="21"/>
        </w:rPr>
        <w:t xml:space="preserve"> </w:t>
      </w:r>
      <w:r w:rsidR="00F27FDF" w:rsidRPr="00F27FDF">
        <w:rPr>
          <w:rFonts w:ascii="Century Gothic" w:hAnsi="Century Gothic"/>
          <w:b/>
          <w:bCs/>
          <w:sz w:val="21"/>
          <w:szCs w:val="21"/>
        </w:rPr>
        <w:t>Neil Patel</w:t>
      </w:r>
      <w:r w:rsidR="00F27FDF">
        <w:rPr>
          <w:rFonts w:ascii="Century Gothic" w:hAnsi="Century Gothic"/>
          <w:sz w:val="21"/>
          <w:szCs w:val="21"/>
        </w:rPr>
        <w:t xml:space="preserve">, </w:t>
      </w:r>
      <w:r w:rsidR="00CA3EDC" w:rsidRPr="005E054B">
        <w:rPr>
          <w:rFonts w:ascii="Century Gothic" w:hAnsi="Century Gothic"/>
          <w:sz w:val="21"/>
          <w:szCs w:val="21"/>
        </w:rPr>
        <w:t>Costume Designer</w:t>
      </w:r>
      <w:r w:rsidR="00CA3EDC" w:rsidRPr="006E1B8F">
        <w:rPr>
          <w:rFonts w:ascii="Century Gothic" w:hAnsi="Century Gothic"/>
          <w:b/>
          <w:bCs/>
          <w:sz w:val="21"/>
          <w:szCs w:val="21"/>
        </w:rPr>
        <w:t xml:space="preserve"> </w:t>
      </w:r>
      <w:r w:rsidR="00F27FDF">
        <w:rPr>
          <w:rFonts w:ascii="Century Gothic" w:hAnsi="Century Gothic"/>
          <w:b/>
          <w:bCs/>
          <w:sz w:val="21"/>
          <w:szCs w:val="21"/>
        </w:rPr>
        <w:t>Sarita Fellows</w:t>
      </w:r>
      <w:r w:rsidR="00F27FDF" w:rsidRPr="005E054B">
        <w:rPr>
          <w:rFonts w:ascii="Century Gothic" w:hAnsi="Century Gothic"/>
          <w:sz w:val="21"/>
          <w:szCs w:val="21"/>
        </w:rPr>
        <w:t xml:space="preserve">, </w:t>
      </w:r>
      <w:r w:rsidR="00CA3EDC" w:rsidRPr="005E054B">
        <w:rPr>
          <w:rFonts w:ascii="Century Gothic" w:hAnsi="Century Gothic"/>
          <w:sz w:val="21"/>
          <w:szCs w:val="21"/>
        </w:rPr>
        <w:t>Lighting Designer</w:t>
      </w:r>
      <w:r w:rsidR="00F27FDF">
        <w:rPr>
          <w:rFonts w:ascii="Century Gothic" w:hAnsi="Century Gothic"/>
          <w:b/>
          <w:bCs/>
          <w:sz w:val="21"/>
          <w:szCs w:val="21"/>
        </w:rPr>
        <w:t xml:space="preserve"> Jeannette Oi-Suk Yew</w:t>
      </w:r>
      <w:r w:rsidR="00F27FDF" w:rsidRPr="005E054B">
        <w:rPr>
          <w:rFonts w:ascii="Century Gothic" w:hAnsi="Century Gothic"/>
          <w:sz w:val="21"/>
          <w:szCs w:val="21"/>
        </w:rPr>
        <w:t xml:space="preserve">, and </w:t>
      </w:r>
      <w:r w:rsidR="00CA3EDC" w:rsidRPr="005E054B">
        <w:rPr>
          <w:rFonts w:ascii="Century Gothic" w:hAnsi="Century Gothic"/>
          <w:sz w:val="21"/>
          <w:szCs w:val="21"/>
        </w:rPr>
        <w:t>Sound Designer</w:t>
      </w:r>
      <w:r w:rsidR="00F27FDF">
        <w:rPr>
          <w:rFonts w:ascii="Century Gothic" w:hAnsi="Century Gothic"/>
          <w:b/>
          <w:bCs/>
          <w:sz w:val="21"/>
          <w:szCs w:val="21"/>
        </w:rPr>
        <w:t xml:space="preserve"> Cody Spencer. </w:t>
      </w:r>
      <w:r w:rsidR="00331919" w:rsidRPr="006E1B8F">
        <w:rPr>
          <w:rFonts w:ascii="Century Gothic" w:hAnsi="Century Gothic"/>
          <w:sz w:val="21"/>
          <w:szCs w:val="21"/>
        </w:rPr>
        <w:t>Completing the creative roster are</w:t>
      </w:r>
      <w:r w:rsidR="00F921D1">
        <w:rPr>
          <w:rFonts w:ascii="Century Gothic" w:hAnsi="Century Gothic"/>
          <w:sz w:val="21"/>
          <w:szCs w:val="21"/>
        </w:rPr>
        <w:t xml:space="preserve"> Associate Scenic Designer </w:t>
      </w:r>
      <w:r w:rsidR="00F921D1" w:rsidRPr="00C6239F">
        <w:rPr>
          <w:rFonts w:ascii="Century Gothic" w:hAnsi="Century Gothic"/>
          <w:b/>
          <w:bCs/>
          <w:sz w:val="21"/>
          <w:szCs w:val="21"/>
        </w:rPr>
        <w:t>Lisa Orzolek</w:t>
      </w:r>
      <w:r w:rsidR="00F921D1">
        <w:rPr>
          <w:rFonts w:ascii="Century Gothic" w:hAnsi="Century Gothic"/>
          <w:sz w:val="21"/>
          <w:szCs w:val="21"/>
        </w:rPr>
        <w:t>, Associate Costume Designer</w:t>
      </w:r>
      <w:r w:rsidR="00174108">
        <w:rPr>
          <w:rFonts w:ascii="Century Gothic" w:hAnsi="Century Gothic"/>
          <w:sz w:val="21"/>
          <w:szCs w:val="21"/>
        </w:rPr>
        <w:t xml:space="preserve"> </w:t>
      </w:r>
      <w:r w:rsidR="00174108" w:rsidRPr="00C6239F">
        <w:rPr>
          <w:rFonts w:ascii="Century Gothic" w:hAnsi="Century Gothic"/>
          <w:b/>
          <w:bCs/>
          <w:sz w:val="21"/>
          <w:szCs w:val="21"/>
        </w:rPr>
        <w:t>Caryn Klein</w:t>
      </w:r>
      <w:r w:rsidR="00174108">
        <w:rPr>
          <w:rFonts w:ascii="Century Gothic" w:hAnsi="Century Gothic"/>
          <w:sz w:val="21"/>
          <w:szCs w:val="21"/>
        </w:rPr>
        <w:t xml:space="preserve">, Associate Lighting Designer </w:t>
      </w:r>
      <w:r w:rsidR="00174108" w:rsidRPr="00C6239F">
        <w:rPr>
          <w:rFonts w:ascii="Century Gothic" w:hAnsi="Century Gothic"/>
          <w:b/>
          <w:bCs/>
          <w:sz w:val="21"/>
          <w:szCs w:val="21"/>
        </w:rPr>
        <w:t>Brian Elston</w:t>
      </w:r>
      <w:r w:rsidR="001B645A">
        <w:rPr>
          <w:rFonts w:ascii="Century Gothic" w:hAnsi="Century Gothic"/>
          <w:sz w:val="21"/>
          <w:szCs w:val="21"/>
        </w:rPr>
        <w:t xml:space="preserve">, Associate Sound Designer </w:t>
      </w:r>
      <w:r w:rsidR="001B645A" w:rsidRPr="00C6239F">
        <w:rPr>
          <w:rFonts w:ascii="Century Gothic" w:hAnsi="Century Gothic"/>
          <w:b/>
          <w:bCs/>
          <w:sz w:val="21"/>
          <w:szCs w:val="21"/>
        </w:rPr>
        <w:t>Forrest Gregor</w:t>
      </w:r>
      <w:r w:rsidR="001B645A">
        <w:rPr>
          <w:rFonts w:ascii="Century Gothic" w:hAnsi="Century Gothic"/>
          <w:sz w:val="21"/>
          <w:szCs w:val="21"/>
        </w:rPr>
        <w:t xml:space="preserve">, Local Assistant Scenic Designer </w:t>
      </w:r>
      <w:r w:rsidR="001B645A" w:rsidRPr="00C6239F">
        <w:rPr>
          <w:rFonts w:ascii="Century Gothic" w:hAnsi="Century Gothic"/>
          <w:b/>
          <w:bCs/>
          <w:sz w:val="21"/>
          <w:szCs w:val="21"/>
        </w:rPr>
        <w:t>Ryan Emens</w:t>
      </w:r>
      <w:r w:rsidR="001B645A">
        <w:rPr>
          <w:rFonts w:ascii="Century Gothic" w:hAnsi="Century Gothic"/>
          <w:sz w:val="21"/>
          <w:szCs w:val="21"/>
        </w:rPr>
        <w:t xml:space="preserve">, Assistant Directors </w:t>
      </w:r>
      <w:r w:rsidR="001B645A" w:rsidRPr="00C6239F">
        <w:rPr>
          <w:rFonts w:ascii="Century Gothic" w:hAnsi="Century Gothic"/>
          <w:b/>
          <w:bCs/>
          <w:sz w:val="21"/>
          <w:szCs w:val="21"/>
        </w:rPr>
        <w:t>Betty Hart</w:t>
      </w:r>
      <w:r w:rsidR="001B645A">
        <w:rPr>
          <w:rFonts w:ascii="Century Gothic" w:hAnsi="Century Gothic"/>
          <w:sz w:val="21"/>
          <w:szCs w:val="21"/>
        </w:rPr>
        <w:t xml:space="preserve"> and </w:t>
      </w:r>
      <w:r w:rsidR="001B645A" w:rsidRPr="00C6239F">
        <w:rPr>
          <w:rFonts w:ascii="Century Gothic" w:hAnsi="Century Gothic"/>
          <w:b/>
          <w:bCs/>
          <w:sz w:val="21"/>
          <w:szCs w:val="21"/>
        </w:rPr>
        <w:t>Amanda</w:t>
      </w:r>
      <w:r w:rsidR="00B455DC" w:rsidRPr="00C6239F">
        <w:rPr>
          <w:rFonts w:ascii="Century Gothic" w:hAnsi="Century Gothic"/>
          <w:b/>
          <w:bCs/>
          <w:sz w:val="21"/>
          <w:szCs w:val="21"/>
        </w:rPr>
        <w:t xml:space="preserve"> Berg Wilson</w:t>
      </w:r>
      <w:r w:rsidR="005F2E01">
        <w:rPr>
          <w:rFonts w:ascii="Century Gothic" w:hAnsi="Century Gothic"/>
          <w:b/>
          <w:bCs/>
          <w:sz w:val="21"/>
          <w:szCs w:val="21"/>
        </w:rPr>
        <w:t>,</w:t>
      </w:r>
      <w:r w:rsidR="005F2E01">
        <w:rPr>
          <w:rFonts w:ascii="Century Gothic" w:hAnsi="Century Gothic"/>
          <w:sz w:val="21"/>
          <w:szCs w:val="21"/>
        </w:rPr>
        <w:t xml:space="preserve"> and </w:t>
      </w:r>
      <w:r w:rsidR="00EA3BEF">
        <w:rPr>
          <w:rFonts w:ascii="Century Gothic" w:hAnsi="Century Gothic"/>
          <w:sz w:val="21"/>
          <w:szCs w:val="21"/>
        </w:rPr>
        <w:t xml:space="preserve">Assistant Director/Resident Director </w:t>
      </w:r>
      <w:proofErr w:type="spellStart"/>
      <w:r w:rsidR="00EA3BEF" w:rsidRPr="00EA3BEF">
        <w:rPr>
          <w:rFonts w:ascii="Century Gothic" w:hAnsi="Century Gothic"/>
          <w:b/>
          <w:bCs/>
          <w:sz w:val="21"/>
          <w:szCs w:val="21"/>
        </w:rPr>
        <w:t>Maidenwena</w:t>
      </w:r>
      <w:proofErr w:type="spellEnd"/>
      <w:r w:rsidR="00EA3BEF" w:rsidRPr="00EA3BEF">
        <w:rPr>
          <w:rFonts w:ascii="Century Gothic" w:hAnsi="Century Gothic"/>
          <w:b/>
          <w:bCs/>
          <w:sz w:val="21"/>
          <w:szCs w:val="21"/>
        </w:rPr>
        <w:t xml:space="preserve"> Alba</w:t>
      </w:r>
      <w:r w:rsidR="00EA3BEF">
        <w:rPr>
          <w:rFonts w:ascii="Century Gothic" w:hAnsi="Century Gothic"/>
          <w:sz w:val="21"/>
          <w:szCs w:val="21"/>
        </w:rPr>
        <w:t xml:space="preserve">. </w:t>
      </w:r>
      <w:r w:rsidR="00331919" w:rsidRPr="006E1B8F">
        <w:rPr>
          <w:rFonts w:ascii="Century Gothic" w:hAnsi="Century Gothic"/>
          <w:sz w:val="21"/>
          <w:szCs w:val="21"/>
        </w:rPr>
        <w:t xml:space="preserve">The </w:t>
      </w:r>
      <w:r w:rsidR="00B455DC" w:rsidRPr="00B455DC">
        <w:rPr>
          <w:rFonts w:ascii="Century Gothic" w:hAnsi="Century Gothic"/>
          <w:i/>
          <w:iCs/>
          <w:sz w:val="21"/>
          <w:szCs w:val="21"/>
        </w:rPr>
        <w:t>Theater of the Mind</w:t>
      </w:r>
      <w:r w:rsidR="00B455DC">
        <w:rPr>
          <w:rFonts w:ascii="Century Gothic" w:hAnsi="Century Gothic"/>
          <w:sz w:val="21"/>
          <w:szCs w:val="21"/>
        </w:rPr>
        <w:t xml:space="preserve"> p</w:t>
      </w:r>
      <w:r w:rsidR="00331919" w:rsidRPr="006E1B8F">
        <w:rPr>
          <w:rFonts w:ascii="Century Gothic" w:hAnsi="Century Gothic"/>
          <w:sz w:val="21"/>
          <w:szCs w:val="21"/>
        </w:rPr>
        <w:t xml:space="preserve">roduction </w:t>
      </w:r>
      <w:r w:rsidR="00B455DC">
        <w:rPr>
          <w:rFonts w:ascii="Century Gothic" w:hAnsi="Century Gothic"/>
          <w:sz w:val="21"/>
          <w:szCs w:val="21"/>
        </w:rPr>
        <w:t>t</w:t>
      </w:r>
      <w:r w:rsidR="00331919" w:rsidRPr="006E1B8F">
        <w:rPr>
          <w:rFonts w:ascii="Century Gothic" w:hAnsi="Century Gothic"/>
          <w:sz w:val="21"/>
          <w:szCs w:val="21"/>
        </w:rPr>
        <w:t>eam is comprised of</w:t>
      </w:r>
      <w:r w:rsidR="00B455DC">
        <w:rPr>
          <w:rFonts w:ascii="Century Gothic" w:hAnsi="Century Gothic"/>
          <w:sz w:val="21"/>
          <w:szCs w:val="21"/>
        </w:rPr>
        <w:t xml:space="preserve"> Production Manager </w:t>
      </w:r>
      <w:r w:rsidR="00B455DC" w:rsidRPr="00C6239F">
        <w:rPr>
          <w:rFonts w:ascii="Century Gothic" w:hAnsi="Century Gothic"/>
          <w:b/>
          <w:bCs/>
          <w:sz w:val="21"/>
          <w:szCs w:val="21"/>
        </w:rPr>
        <w:t>Matt Marsden</w:t>
      </w:r>
      <w:r w:rsidR="00B455DC">
        <w:rPr>
          <w:rFonts w:ascii="Century Gothic" w:hAnsi="Century Gothic"/>
          <w:sz w:val="21"/>
          <w:szCs w:val="21"/>
        </w:rPr>
        <w:t>, Tec</w:t>
      </w:r>
      <w:r w:rsidR="002F576D">
        <w:rPr>
          <w:rFonts w:ascii="Century Gothic" w:hAnsi="Century Gothic"/>
          <w:sz w:val="21"/>
          <w:szCs w:val="21"/>
        </w:rPr>
        <w:t xml:space="preserve">hnical Director </w:t>
      </w:r>
      <w:r w:rsidR="002F576D" w:rsidRPr="00C6239F">
        <w:rPr>
          <w:rFonts w:ascii="Century Gothic" w:hAnsi="Century Gothic"/>
          <w:b/>
          <w:bCs/>
          <w:sz w:val="21"/>
          <w:szCs w:val="21"/>
        </w:rPr>
        <w:t>Brian Claggett</w:t>
      </w:r>
      <w:r w:rsidR="008C58C3">
        <w:rPr>
          <w:rFonts w:ascii="Century Gothic" w:hAnsi="Century Gothic"/>
          <w:sz w:val="21"/>
          <w:szCs w:val="21"/>
        </w:rPr>
        <w:t xml:space="preserve">, Props Department Head </w:t>
      </w:r>
      <w:r w:rsidR="008C58C3" w:rsidRPr="008C58C3">
        <w:rPr>
          <w:rFonts w:ascii="Century Gothic" w:hAnsi="Century Gothic"/>
          <w:b/>
          <w:bCs/>
          <w:sz w:val="21"/>
          <w:szCs w:val="21"/>
        </w:rPr>
        <w:t>Adam Weiss-Halliwell</w:t>
      </w:r>
      <w:r w:rsidR="008C58C3">
        <w:rPr>
          <w:rFonts w:ascii="Century Gothic" w:hAnsi="Century Gothic"/>
          <w:sz w:val="21"/>
          <w:szCs w:val="21"/>
        </w:rPr>
        <w:t xml:space="preserve">, </w:t>
      </w:r>
      <w:r w:rsidR="002F576D">
        <w:rPr>
          <w:rFonts w:ascii="Century Gothic" w:hAnsi="Century Gothic"/>
          <w:sz w:val="21"/>
          <w:szCs w:val="21"/>
        </w:rPr>
        <w:t xml:space="preserve">and General Manager </w:t>
      </w:r>
      <w:r w:rsidR="002F576D" w:rsidRPr="00C6239F">
        <w:rPr>
          <w:rFonts w:ascii="Century Gothic" w:hAnsi="Century Gothic"/>
          <w:b/>
          <w:bCs/>
          <w:sz w:val="21"/>
          <w:szCs w:val="21"/>
        </w:rPr>
        <w:t>Karen Berry</w:t>
      </w:r>
      <w:r w:rsidR="002F576D">
        <w:rPr>
          <w:rFonts w:ascii="Century Gothic" w:hAnsi="Century Gothic"/>
          <w:sz w:val="21"/>
          <w:szCs w:val="21"/>
        </w:rPr>
        <w:t xml:space="preserve">, with </w:t>
      </w:r>
      <w:r w:rsidR="00C6239F">
        <w:rPr>
          <w:rFonts w:ascii="Century Gothic" w:hAnsi="Century Gothic"/>
          <w:sz w:val="21"/>
          <w:szCs w:val="21"/>
        </w:rPr>
        <w:t xml:space="preserve">the </w:t>
      </w:r>
      <w:r w:rsidR="00C6239F" w:rsidRPr="00523BBF">
        <w:rPr>
          <w:rFonts w:ascii="Century Gothic" w:hAnsi="Century Gothic"/>
          <w:sz w:val="21"/>
          <w:szCs w:val="21"/>
        </w:rPr>
        <w:t>Chicago Scenic Studio</w:t>
      </w:r>
      <w:r w:rsidR="00C6239F">
        <w:rPr>
          <w:rFonts w:ascii="Century Gothic" w:hAnsi="Century Gothic"/>
          <w:sz w:val="21"/>
          <w:szCs w:val="21"/>
        </w:rPr>
        <w:t xml:space="preserve"> scene shop and technology production by </w:t>
      </w:r>
      <w:r w:rsidR="00C6239F" w:rsidRPr="00523BBF">
        <w:rPr>
          <w:rFonts w:ascii="Century Gothic" w:hAnsi="Century Gothic"/>
          <w:sz w:val="21"/>
          <w:szCs w:val="21"/>
        </w:rPr>
        <w:t>Center Stage</w:t>
      </w:r>
      <w:r w:rsidR="00C6239F">
        <w:rPr>
          <w:rFonts w:ascii="Century Gothic" w:hAnsi="Century Gothic"/>
          <w:sz w:val="21"/>
          <w:szCs w:val="21"/>
        </w:rPr>
        <w:t xml:space="preserve">. </w:t>
      </w:r>
    </w:p>
    <w:p w14:paraId="1B7AB6BB" w14:textId="77777777" w:rsidR="00F01FA6" w:rsidRDefault="00F01FA6" w:rsidP="0044694B">
      <w:pPr>
        <w:spacing w:line="276" w:lineRule="auto"/>
        <w:rPr>
          <w:rFonts w:ascii="Century Gothic" w:hAnsi="Century Gothic"/>
          <w:sz w:val="21"/>
          <w:szCs w:val="21"/>
        </w:rPr>
      </w:pPr>
    </w:p>
    <w:p w14:paraId="4F82D70C" w14:textId="77777777" w:rsidR="00714529" w:rsidRDefault="00714529" w:rsidP="00280277">
      <w:pPr>
        <w:spacing w:line="276" w:lineRule="auto"/>
        <w:rPr>
          <w:rFonts w:ascii="Century Gothic" w:hAnsi="Century Gothic"/>
          <w:sz w:val="21"/>
          <w:szCs w:val="21"/>
        </w:rPr>
      </w:pPr>
    </w:p>
    <w:p w14:paraId="0EDEEC68" w14:textId="77777777" w:rsidR="00714529" w:rsidRDefault="00714529" w:rsidP="00280277">
      <w:pPr>
        <w:spacing w:line="276" w:lineRule="auto"/>
        <w:rPr>
          <w:rFonts w:ascii="Century Gothic" w:hAnsi="Century Gothic"/>
          <w:sz w:val="21"/>
          <w:szCs w:val="21"/>
        </w:rPr>
      </w:pPr>
    </w:p>
    <w:p w14:paraId="61D7D7F0" w14:textId="650D34BD" w:rsidR="00280277" w:rsidRDefault="00DE0940" w:rsidP="00280277">
      <w:pPr>
        <w:spacing w:line="276" w:lineRule="auto"/>
        <w:rPr>
          <w:rFonts w:ascii="Century Gothic" w:hAnsi="Century Gothic"/>
          <w:sz w:val="21"/>
          <w:szCs w:val="21"/>
        </w:rPr>
      </w:pPr>
      <w:r w:rsidRPr="00280277">
        <w:rPr>
          <w:rFonts w:ascii="Century Gothic" w:hAnsi="Century Gothic"/>
          <w:sz w:val="21"/>
          <w:szCs w:val="21"/>
        </w:rPr>
        <w:t>“</w:t>
      </w:r>
      <w:r w:rsidR="00194617">
        <w:rPr>
          <w:rFonts w:ascii="Century Gothic" w:hAnsi="Century Gothic"/>
          <w:sz w:val="21"/>
          <w:szCs w:val="21"/>
        </w:rPr>
        <w:t xml:space="preserve">We’ve received such a warm welcome here in Chicago, </w:t>
      </w:r>
      <w:r w:rsidR="000C41CB" w:rsidRPr="00280277">
        <w:rPr>
          <w:rFonts w:ascii="Century Gothic" w:hAnsi="Century Gothic"/>
          <w:sz w:val="21"/>
          <w:szCs w:val="21"/>
        </w:rPr>
        <w:t xml:space="preserve">so </w:t>
      </w:r>
      <w:r w:rsidR="00EA6DE4">
        <w:rPr>
          <w:rFonts w:ascii="Century Gothic" w:hAnsi="Century Gothic"/>
          <w:sz w:val="21"/>
          <w:szCs w:val="21"/>
        </w:rPr>
        <w:t xml:space="preserve">it’s really </w:t>
      </w:r>
      <w:r w:rsidR="000C41CB" w:rsidRPr="00280277">
        <w:rPr>
          <w:rFonts w:ascii="Century Gothic" w:hAnsi="Century Gothic"/>
          <w:sz w:val="21"/>
          <w:szCs w:val="21"/>
        </w:rPr>
        <w:t>encouraging to</w:t>
      </w:r>
      <w:r w:rsidR="00BF5AFD" w:rsidRPr="00280277">
        <w:rPr>
          <w:rFonts w:ascii="Century Gothic" w:hAnsi="Century Gothic"/>
          <w:sz w:val="21"/>
          <w:szCs w:val="21"/>
        </w:rPr>
        <w:t xml:space="preserve"> hear the</w:t>
      </w:r>
      <w:r w:rsidR="00534061" w:rsidRPr="00280277">
        <w:rPr>
          <w:rFonts w:ascii="Century Gothic" w:hAnsi="Century Gothic"/>
          <w:sz w:val="21"/>
          <w:szCs w:val="21"/>
        </w:rPr>
        <w:t xml:space="preserve"> momentum is </w:t>
      </w:r>
      <w:r w:rsidR="00EA6DE4">
        <w:rPr>
          <w:rFonts w:ascii="Century Gothic" w:hAnsi="Century Gothic"/>
          <w:sz w:val="21"/>
          <w:szCs w:val="21"/>
        </w:rPr>
        <w:t xml:space="preserve">strong </w:t>
      </w:r>
      <w:r w:rsidR="00F53AEF">
        <w:rPr>
          <w:rFonts w:ascii="Century Gothic" w:hAnsi="Century Gothic"/>
          <w:sz w:val="21"/>
          <w:szCs w:val="21"/>
        </w:rPr>
        <w:t>with</w:t>
      </w:r>
      <w:r w:rsidR="00534061" w:rsidRPr="00280277">
        <w:rPr>
          <w:rFonts w:ascii="Century Gothic" w:hAnsi="Century Gothic"/>
          <w:sz w:val="21"/>
          <w:szCs w:val="21"/>
        </w:rPr>
        <w:t xml:space="preserve"> </w:t>
      </w:r>
      <w:r w:rsidR="00C53C63" w:rsidRPr="00280277">
        <w:rPr>
          <w:rFonts w:ascii="Century Gothic" w:hAnsi="Century Gothic"/>
          <w:sz w:val="21"/>
          <w:szCs w:val="21"/>
        </w:rPr>
        <w:t xml:space="preserve">so many theatergoers </w:t>
      </w:r>
      <w:r w:rsidR="00F53AEF">
        <w:rPr>
          <w:rFonts w:ascii="Century Gothic" w:hAnsi="Century Gothic"/>
          <w:sz w:val="21"/>
          <w:szCs w:val="21"/>
        </w:rPr>
        <w:t>(</w:t>
      </w:r>
      <w:r w:rsidR="00C53C63" w:rsidRPr="00280277">
        <w:rPr>
          <w:rFonts w:ascii="Century Gothic" w:hAnsi="Century Gothic"/>
          <w:sz w:val="21"/>
          <w:szCs w:val="21"/>
        </w:rPr>
        <w:t xml:space="preserve">virtually) lining up to experience </w:t>
      </w:r>
      <w:r w:rsidR="00EA6DE4" w:rsidRPr="00EA6DE4">
        <w:rPr>
          <w:rFonts w:ascii="Century Gothic" w:hAnsi="Century Gothic"/>
          <w:i/>
          <w:iCs/>
          <w:sz w:val="21"/>
          <w:szCs w:val="21"/>
        </w:rPr>
        <w:t>Theater of the Mind</w:t>
      </w:r>
      <w:r w:rsidR="00EA6DE4">
        <w:rPr>
          <w:rFonts w:ascii="Century Gothic" w:hAnsi="Century Gothic"/>
          <w:sz w:val="21"/>
          <w:szCs w:val="21"/>
        </w:rPr>
        <w:t xml:space="preserve">,” </w:t>
      </w:r>
      <w:r w:rsidR="00C17361" w:rsidRPr="00280277">
        <w:rPr>
          <w:rFonts w:ascii="Century Gothic" w:hAnsi="Century Gothic"/>
          <w:sz w:val="21"/>
          <w:szCs w:val="21"/>
        </w:rPr>
        <w:t xml:space="preserve">said </w:t>
      </w:r>
      <w:r w:rsidR="0058449B" w:rsidRPr="00280277">
        <w:rPr>
          <w:rFonts w:ascii="Century Gothic" w:hAnsi="Century Gothic"/>
          <w:sz w:val="21"/>
          <w:szCs w:val="21"/>
        </w:rPr>
        <w:t>Scoville. “</w:t>
      </w:r>
      <w:r w:rsidR="002E2C77">
        <w:rPr>
          <w:rFonts w:ascii="Century Gothic" w:hAnsi="Century Gothic"/>
          <w:sz w:val="21"/>
          <w:szCs w:val="21"/>
        </w:rPr>
        <w:t xml:space="preserve">We’re thrilled to be bringing our creative team back together, full of </w:t>
      </w:r>
      <w:r w:rsidR="009C4F33" w:rsidRPr="00280277">
        <w:rPr>
          <w:rFonts w:ascii="Century Gothic" w:hAnsi="Century Gothic"/>
          <w:sz w:val="21"/>
          <w:szCs w:val="21"/>
        </w:rPr>
        <w:t>Broadway veterans and technology experts,</w:t>
      </w:r>
      <w:r w:rsidR="001D560E">
        <w:rPr>
          <w:rFonts w:ascii="Century Gothic" w:hAnsi="Century Gothic"/>
          <w:sz w:val="21"/>
          <w:szCs w:val="21"/>
        </w:rPr>
        <w:t xml:space="preserve"> now in collaboration with the extraordinary talent in </w:t>
      </w:r>
      <w:proofErr w:type="spellStart"/>
      <w:r w:rsidR="001D560E">
        <w:rPr>
          <w:rFonts w:ascii="Century Gothic" w:hAnsi="Century Gothic"/>
          <w:sz w:val="21"/>
          <w:szCs w:val="21"/>
        </w:rPr>
        <w:t>Chicagao</w:t>
      </w:r>
      <w:proofErr w:type="spellEnd"/>
      <w:r w:rsidR="001D560E">
        <w:rPr>
          <w:rFonts w:ascii="Century Gothic" w:hAnsi="Century Gothic"/>
          <w:sz w:val="21"/>
          <w:szCs w:val="21"/>
        </w:rPr>
        <w:t>. Au</w:t>
      </w:r>
      <w:r w:rsidR="009C4F33" w:rsidRPr="00280277">
        <w:rPr>
          <w:rFonts w:ascii="Century Gothic" w:hAnsi="Century Gothic"/>
          <w:sz w:val="21"/>
          <w:szCs w:val="21"/>
        </w:rPr>
        <w:t xml:space="preserve">diences </w:t>
      </w:r>
      <w:r w:rsidR="001D560E">
        <w:rPr>
          <w:rFonts w:ascii="Century Gothic" w:hAnsi="Century Gothic"/>
          <w:sz w:val="21"/>
          <w:szCs w:val="21"/>
        </w:rPr>
        <w:t>are</w:t>
      </w:r>
      <w:r w:rsidR="00280277" w:rsidRPr="00280277">
        <w:rPr>
          <w:rFonts w:ascii="Century Gothic" w:hAnsi="Century Gothic"/>
          <w:sz w:val="21"/>
          <w:szCs w:val="21"/>
        </w:rPr>
        <w:t xml:space="preserve"> in for something special.” </w:t>
      </w:r>
      <w:r w:rsidR="009C4F33" w:rsidRPr="00280277">
        <w:rPr>
          <w:rFonts w:ascii="Century Gothic" w:hAnsi="Century Gothic"/>
          <w:sz w:val="21"/>
          <w:szCs w:val="21"/>
        </w:rPr>
        <w:t xml:space="preserve"> </w:t>
      </w:r>
    </w:p>
    <w:p w14:paraId="04F2E871" w14:textId="77777777" w:rsidR="004B040A" w:rsidRDefault="004B040A" w:rsidP="00280277">
      <w:pPr>
        <w:spacing w:line="276" w:lineRule="auto"/>
        <w:rPr>
          <w:rFonts w:ascii="Century Gothic" w:hAnsi="Century Gothic"/>
          <w:sz w:val="21"/>
          <w:szCs w:val="21"/>
        </w:rPr>
      </w:pPr>
    </w:p>
    <w:p w14:paraId="7A2AF082" w14:textId="2B599E62" w:rsidR="004B040A" w:rsidRPr="00482205" w:rsidRDefault="00081619" w:rsidP="004B040A">
      <w:pPr>
        <w:spacing w:line="276" w:lineRule="auto"/>
        <w:rPr>
          <w:rFonts w:ascii="Century Gothic" w:hAnsi="Century Gothic"/>
          <w:color w:val="010101"/>
          <w:w w:val="110"/>
          <w:sz w:val="21"/>
          <w:szCs w:val="21"/>
        </w:rPr>
      </w:pPr>
      <w:r w:rsidRPr="00482205">
        <w:rPr>
          <w:rFonts w:ascii="Century Gothic" w:hAnsi="Century Gothic"/>
          <w:sz w:val="21"/>
          <w:szCs w:val="21"/>
        </w:rPr>
        <w:t>A one-of-a-kind theatrical experience audiences will see, feel, taste</w:t>
      </w:r>
      <w:r>
        <w:rPr>
          <w:rFonts w:ascii="Century Gothic" w:hAnsi="Century Gothic"/>
          <w:sz w:val="21"/>
          <w:szCs w:val="21"/>
        </w:rPr>
        <w:t>,</w:t>
      </w:r>
      <w:r w:rsidRPr="00482205">
        <w:rPr>
          <w:rFonts w:ascii="Century Gothic" w:hAnsi="Century Gothic"/>
          <w:sz w:val="21"/>
          <w:szCs w:val="21"/>
        </w:rPr>
        <w:t xml:space="preserve"> and hear, this intimate and immersive journey of how we perceive and create our worlds is inspired by both historical and current neuroscience research. </w:t>
      </w:r>
      <w:r w:rsidR="004B040A" w:rsidRPr="00482205">
        <w:rPr>
          <w:rFonts w:ascii="Century Gothic" w:hAnsi="Century Gothic"/>
          <w:color w:val="030303"/>
          <w:w w:val="105"/>
          <w:sz w:val="21"/>
          <w:szCs w:val="21"/>
        </w:rPr>
        <w:t xml:space="preserve">Led by a Guide whose stories are inspired </w:t>
      </w:r>
      <w:proofErr w:type="gramStart"/>
      <w:r w:rsidR="004B040A" w:rsidRPr="00482205">
        <w:rPr>
          <w:rFonts w:ascii="Century Gothic" w:hAnsi="Century Gothic"/>
          <w:color w:val="030303"/>
          <w:w w:val="105"/>
          <w:sz w:val="21"/>
          <w:szCs w:val="21"/>
        </w:rPr>
        <w:t>from</w:t>
      </w:r>
      <w:proofErr w:type="gramEnd"/>
      <w:r w:rsidR="004B040A" w:rsidRPr="00482205">
        <w:rPr>
          <w:rFonts w:ascii="Century Gothic" w:hAnsi="Century Gothic"/>
          <w:color w:val="030303"/>
          <w:w w:val="105"/>
          <w:sz w:val="21"/>
          <w:szCs w:val="21"/>
        </w:rPr>
        <w:t xml:space="preserve"> the creators' lives, audiences will explore how they perceive the</w:t>
      </w:r>
      <w:r w:rsidR="004B040A" w:rsidRPr="00482205">
        <w:rPr>
          <w:rFonts w:ascii="Century Gothic" w:hAnsi="Century Gothic"/>
          <w:color w:val="030303"/>
          <w:spacing w:val="31"/>
          <w:w w:val="105"/>
          <w:sz w:val="21"/>
          <w:szCs w:val="21"/>
        </w:rPr>
        <w:t xml:space="preserve"> </w:t>
      </w:r>
      <w:r w:rsidR="004B040A" w:rsidRPr="00482205">
        <w:rPr>
          <w:rFonts w:ascii="Century Gothic" w:hAnsi="Century Gothic"/>
          <w:color w:val="030303"/>
          <w:w w:val="105"/>
          <w:sz w:val="21"/>
          <w:szCs w:val="21"/>
        </w:rPr>
        <w:t>world through sensory experiments that reveal the</w:t>
      </w:r>
      <w:r w:rsidR="004B040A" w:rsidRPr="00482205">
        <w:rPr>
          <w:rFonts w:ascii="Century Gothic" w:hAnsi="Century Gothic"/>
          <w:color w:val="030303"/>
          <w:spacing w:val="35"/>
          <w:w w:val="105"/>
          <w:sz w:val="21"/>
          <w:szCs w:val="21"/>
        </w:rPr>
        <w:t xml:space="preserve"> </w:t>
      </w:r>
      <w:r w:rsidR="004B040A" w:rsidRPr="00482205">
        <w:rPr>
          <w:rFonts w:ascii="Century Gothic" w:hAnsi="Century Gothic"/>
          <w:color w:val="030303"/>
          <w:w w:val="105"/>
          <w:sz w:val="21"/>
          <w:szCs w:val="21"/>
        </w:rPr>
        <w:t xml:space="preserve">inner mysteries of the brain. </w:t>
      </w:r>
      <w:r w:rsidR="004B040A" w:rsidRPr="00482205">
        <w:rPr>
          <w:rFonts w:ascii="Century Gothic" w:hAnsi="Century Gothic"/>
          <w:color w:val="010101"/>
          <w:w w:val="110"/>
          <w:sz w:val="21"/>
          <w:szCs w:val="21"/>
        </w:rPr>
        <w:t xml:space="preserve">Casting for the multiple roles of the Guide will be announced after the new year. </w:t>
      </w:r>
    </w:p>
    <w:p w14:paraId="5C59A8F4" w14:textId="77777777" w:rsidR="004B040A" w:rsidRPr="00482205" w:rsidRDefault="004B040A" w:rsidP="004B040A">
      <w:pPr>
        <w:spacing w:line="276" w:lineRule="auto"/>
        <w:rPr>
          <w:rFonts w:ascii="Century Gothic" w:hAnsi="Century Gothic"/>
          <w:sz w:val="21"/>
          <w:szCs w:val="21"/>
        </w:rPr>
      </w:pPr>
    </w:p>
    <w:p w14:paraId="4B57FAE9" w14:textId="30840774" w:rsidR="006F65CF" w:rsidRPr="00482205" w:rsidRDefault="00C23AE1" w:rsidP="00280277">
      <w:pPr>
        <w:spacing w:line="276" w:lineRule="auto"/>
        <w:rPr>
          <w:rFonts w:ascii="Century Gothic" w:hAnsi="Century Gothic"/>
          <w:color w:val="010101"/>
          <w:w w:val="110"/>
          <w:sz w:val="21"/>
          <w:szCs w:val="21"/>
          <w:u w:val="single"/>
        </w:rPr>
      </w:pPr>
      <w:r w:rsidRPr="00482205">
        <w:rPr>
          <w:rFonts w:ascii="Century Gothic" w:hAnsi="Century Gothic"/>
          <w:color w:val="010101"/>
          <w:w w:val="110"/>
          <w:sz w:val="21"/>
          <w:szCs w:val="21"/>
          <w:u w:val="single"/>
        </w:rPr>
        <w:t>P</w:t>
      </w:r>
      <w:r w:rsidR="00A359A3" w:rsidRPr="00482205">
        <w:rPr>
          <w:rFonts w:ascii="Century Gothic" w:hAnsi="Century Gothic"/>
          <w:color w:val="010101"/>
          <w:w w:val="110"/>
          <w:sz w:val="21"/>
          <w:szCs w:val="21"/>
          <w:u w:val="single"/>
        </w:rPr>
        <w:t>ERFORMANCE SCHEDULE</w:t>
      </w:r>
    </w:p>
    <w:p w14:paraId="52ACF645" w14:textId="70E6DA1F" w:rsidR="005A7A99" w:rsidRPr="00482205" w:rsidRDefault="00BD2EC6" w:rsidP="00020313">
      <w:pPr>
        <w:spacing w:line="276" w:lineRule="auto"/>
        <w:rPr>
          <w:rFonts w:ascii="Century Gothic" w:hAnsi="Century Gothic"/>
          <w:sz w:val="21"/>
          <w:szCs w:val="21"/>
        </w:rPr>
      </w:pPr>
      <w:r w:rsidRPr="00482205">
        <w:rPr>
          <w:rFonts w:ascii="Century Gothic" w:hAnsi="Century Gothic"/>
          <w:sz w:val="21"/>
          <w:szCs w:val="21"/>
        </w:rPr>
        <w:t>Starting March 1</w:t>
      </w:r>
      <w:r w:rsidR="00D95114" w:rsidRPr="00482205">
        <w:rPr>
          <w:rFonts w:ascii="Century Gothic" w:hAnsi="Century Gothic"/>
          <w:sz w:val="21"/>
          <w:szCs w:val="21"/>
        </w:rPr>
        <w:t>1</w:t>
      </w:r>
      <w:r w:rsidRPr="00482205">
        <w:rPr>
          <w:rFonts w:ascii="Century Gothic" w:hAnsi="Century Gothic"/>
          <w:sz w:val="21"/>
          <w:szCs w:val="21"/>
        </w:rPr>
        <w:t xml:space="preserve">, </w:t>
      </w:r>
      <w:r w:rsidRPr="00482205">
        <w:rPr>
          <w:rFonts w:ascii="Century Gothic" w:hAnsi="Century Gothic"/>
          <w:i/>
          <w:iCs/>
          <w:sz w:val="21"/>
          <w:szCs w:val="21"/>
        </w:rPr>
        <w:t>Theat</w:t>
      </w:r>
      <w:r w:rsidR="007F2F3B" w:rsidRPr="00482205">
        <w:rPr>
          <w:rFonts w:ascii="Century Gothic" w:hAnsi="Century Gothic"/>
          <w:i/>
          <w:iCs/>
          <w:sz w:val="21"/>
          <w:szCs w:val="21"/>
        </w:rPr>
        <w:t>er of the Mind</w:t>
      </w:r>
      <w:r w:rsidR="007F2F3B" w:rsidRPr="00482205">
        <w:rPr>
          <w:rFonts w:ascii="Century Gothic" w:hAnsi="Century Gothic"/>
          <w:sz w:val="21"/>
          <w:szCs w:val="21"/>
        </w:rPr>
        <w:t xml:space="preserve"> will be staged Tuesday</w:t>
      </w:r>
      <w:r w:rsidR="00A863DE" w:rsidRPr="00482205">
        <w:rPr>
          <w:rFonts w:ascii="Century Gothic" w:hAnsi="Century Gothic"/>
          <w:sz w:val="21"/>
          <w:szCs w:val="21"/>
        </w:rPr>
        <w:t xml:space="preserve"> </w:t>
      </w:r>
      <w:r w:rsidR="001246C9" w:rsidRPr="00482205">
        <w:rPr>
          <w:rFonts w:ascii="Century Gothic" w:hAnsi="Century Gothic"/>
          <w:sz w:val="21"/>
          <w:szCs w:val="21"/>
        </w:rPr>
        <w:t>evenings</w:t>
      </w:r>
      <w:r w:rsidR="00F0710C" w:rsidRPr="00482205">
        <w:rPr>
          <w:rFonts w:ascii="Century Gothic" w:hAnsi="Century Gothic"/>
          <w:sz w:val="21"/>
          <w:szCs w:val="21"/>
        </w:rPr>
        <w:t xml:space="preserve"> starting at 6 pm;</w:t>
      </w:r>
      <w:r w:rsidR="001246C9" w:rsidRPr="00482205">
        <w:rPr>
          <w:rFonts w:ascii="Century Gothic" w:hAnsi="Century Gothic"/>
          <w:sz w:val="21"/>
          <w:szCs w:val="21"/>
        </w:rPr>
        <w:t xml:space="preserve"> Wednesday</w:t>
      </w:r>
      <w:r w:rsidR="00C92BBF">
        <w:rPr>
          <w:rFonts w:ascii="Century Gothic" w:hAnsi="Century Gothic"/>
          <w:sz w:val="21"/>
          <w:szCs w:val="21"/>
        </w:rPr>
        <w:t>s</w:t>
      </w:r>
      <w:r w:rsidR="001246C9" w:rsidRPr="00482205">
        <w:rPr>
          <w:rFonts w:ascii="Century Gothic" w:hAnsi="Century Gothic"/>
          <w:sz w:val="21"/>
          <w:szCs w:val="21"/>
        </w:rPr>
        <w:t xml:space="preserve"> </w:t>
      </w:r>
      <w:r w:rsidR="00F0710C" w:rsidRPr="00482205">
        <w:rPr>
          <w:rFonts w:ascii="Century Gothic" w:hAnsi="Century Gothic"/>
          <w:sz w:val="21"/>
          <w:szCs w:val="21"/>
        </w:rPr>
        <w:t xml:space="preserve">starting at </w:t>
      </w:r>
      <w:r w:rsidR="00DB2100" w:rsidRPr="00482205">
        <w:rPr>
          <w:rFonts w:ascii="Century Gothic" w:hAnsi="Century Gothic"/>
          <w:sz w:val="21"/>
          <w:szCs w:val="21"/>
        </w:rPr>
        <w:t xml:space="preserve">2 pm; </w:t>
      </w:r>
      <w:r w:rsidR="001246C9" w:rsidRPr="00482205">
        <w:rPr>
          <w:rFonts w:ascii="Century Gothic" w:hAnsi="Century Gothic"/>
          <w:sz w:val="21"/>
          <w:szCs w:val="21"/>
        </w:rPr>
        <w:t>Thursday</w:t>
      </w:r>
      <w:r w:rsidR="00DB2100" w:rsidRPr="00482205">
        <w:rPr>
          <w:rFonts w:ascii="Century Gothic" w:hAnsi="Century Gothic"/>
          <w:sz w:val="21"/>
          <w:szCs w:val="21"/>
        </w:rPr>
        <w:t xml:space="preserve"> evenings </w:t>
      </w:r>
      <w:r w:rsidR="00631B84" w:rsidRPr="00482205">
        <w:rPr>
          <w:rFonts w:ascii="Century Gothic" w:hAnsi="Century Gothic"/>
          <w:sz w:val="21"/>
          <w:szCs w:val="21"/>
        </w:rPr>
        <w:t xml:space="preserve">starting </w:t>
      </w:r>
      <w:r w:rsidR="00DB2100" w:rsidRPr="00482205">
        <w:rPr>
          <w:rFonts w:ascii="Century Gothic" w:hAnsi="Century Gothic"/>
          <w:sz w:val="21"/>
          <w:szCs w:val="21"/>
        </w:rPr>
        <w:t xml:space="preserve">at 6 pm; Friday evenings </w:t>
      </w:r>
      <w:r w:rsidR="00631B84" w:rsidRPr="00482205">
        <w:rPr>
          <w:rFonts w:ascii="Century Gothic" w:hAnsi="Century Gothic"/>
          <w:sz w:val="21"/>
          <w:szCs w:val="21"/>
        </w:rPr>
        <w:t xml:space="preserve">starting </w:t>
      </w:r>
      <w:r w:rsidR="00DB2100" w:rsidRPr="00482205">
        <w:rPr>
          <w:rFonts w:ascii="Century Gothic" w:hAnsi="Century Gothic"/>
          <w:sz w:val="21"/>
          <w:szCs w:val="21"/>
        </w:rPr>
        <w:t xml:space="preserve">at </w:t>
      </w:r>
      <w:r w:rsidR="00543D59" w:rsidRPr="00482205">
        <w:rPr>
          <w:rFonts w:ascii="Century Gothic" w:hAnsi="Century Gothic"/>
          <w:sz w:val="21"/>
          <w:szCs w:val="21"/>
        </w:rPr>
        <w:t xml:space="preserve">5 pm; </w:t>
      </w:r>
      <w:r w:rsidR="009E78A4" w:rsidRPr="00482205">
        <w:rPr>
          <w:rFonts w:ascii="Century Gothic" w:hAnsi="Century Gothic"/>
          <w:sz w:val="21"/>
          <w:szCs w:val="21"/>
        </w:rPr>
        <w:t>Saturdays</w:t>
      </w:r>
      <w:r w:rsidR="00631B84" w:rsidRPr="00482205">
        <w:rPr>
          <w:rFonts w:ascii="Century Gothic" w:hAnsi="Century Gothic"/>
          <w:sz w:val="21"/>
          <w:szCs w:val="21"/>
        </w:rPr>
        <w:t xml:space="preserve"> starting</w:t>
      </w:r>
      <w:r w:rsidR="009E78A4" w:rsidRPr="00482205">
        <w:rPr>
          <w:rFonts w:ascii="Century Gothic" w:hAnsi="Century Gothic"/>
          <w:sz w:val="21"/>
          <w:szCs w:val="21"/>
        </w:rPr>
        <w:t xml:space="preserve"> </w:t>
      </w:r>
      <w:r w:rsidR="00543D59" w:rsidRPr="00482205">
        <w:rPr>
          <w:rFonts w:ascii="Century Gothic" w:hAnsi="Century Gothic"/>
          <w:sz w:val="21"/>
          <w:szCs w:val="21"/>
        </w:rPr>
        <w:t>at noon;</w:t>
      </w:r>
      <w:r w:rsidR="009E78A4" w:rsidRPr="00482205">
        <w:rPr>
          <w:rFonts w:ascii="Century Gothic" w:hAnsi="Century Gothic"/>
          <w:sz w:val="21"/>
          <w:szCs w:val="21"/>
        </w:rPr>
        <w:t xml:space="preserve"> and Sunday afternoons</w:t>
      </w:r>
      <w:r w:rsidR="00741968" w:rsidRPr="00482205">
        <w:rPr>
          <w:rFonts w:ascii="Century Gothic" w:hAnsi="Century Gothic"/>
          <w:sz w:val="21"/>
          <w:szCs w:val="21"/>
        </w:rPr>
        <w:t xml:space="preserve"> starting at 12</w:t>
      </w:r>
      <w:r w:rsidR="006108AF">
        <w:rPr>
          <w:rFonts w:ascii="Century Gothic" w:hAnsi="Century Gothic"/>
          <w:sz w:val="21"/>
          <w:szCs w:val="21"/>
        </w:rPr>
        <w:t>:</w:t>
      </w:r>
      <w:r w:rsidR="00741968" w:rsidRPr="00482205">
        <w:rPr>
          <w:rFonts w:ascii="Century Gothic" w:hAnsi="Century Gothic"/>
          <w:sz w:val="21"/>
          <w:szCs w:val="21"/>
        </w:rPr>
        <w:t>30 pm</w:t>
      </w:r>
      <w:r w:rsidR="009E78A4" w:rsidRPr="00482205">
        <w:rPr>
          <w:rFonts w:ascii="Century Gothic" w:hAnsi="Century Gothic"/>
          <w:sz w:val="21"/>
          <w:szCs w:val="21"/>
        </w:rPr>
        <w:t>.</w:t>
      </w:r>
      <w:r w:rsidR="001246C9" w:rsidRPr="00482205">
        <w:rPr>
          <w:rFonts w:ascii="Century Gothic" w:hAnsi="Century Gothic"/>
          <w:sz w:val="21"/>
          <w:szCs w:val="21"/>
        </w:rPr>
        <w:t xml:space="preserve"> </w:t>
      </w:r>
      <w:r w:rsidR="00585D0E" w:rsidRPr="00482205">
        <w:rPr>
          <w:rFonts w:ascii="Century Gothic" w:hAnsi="Century Gothic"/>
          <w:sz w:val="21"/>
          <w:szCs w:val="21"/>
        </w:rPr>
        <w:t>Performances begin every 15 minutes, and each includes 16 audience members.</w:t>
      </w:r>
      <w:r w:rsidR="00467BB0" w:rsidRPr="00482205">
        <w:rPr>
          <w:rFonts w:ascii="Century Gothic" w:hAnsi="Century Gothic"/>
          <w:sz w:val="21"/>
          <w:szCs w:val="21"/>
        </w:rPr>
        <w:t xml:space="preserve"> </w:t>
      </w:r>
      <w:r w:rsidR="005A7A99" w:rsidRPr="00482205">
        <w:rPr>
          <w:rFonts w:ascii="Century Gothic" w:hAnsi="Century Gothic"/>
          <w:sz w:val="21"/>
          <w:szCs w:val="21"/>
        </w:rPr>
        <w:t>A</w:t>
      </w:r>
      <w:r w:rsidR="00741968" w:rsidRPr="00482205">
        <w:rPr>
          <w:rFonts w:ascii="Century Gothic" w:hAnsi="Century Gothic"/>
          <w:sz w:val="21"/>
          <w:szCs w:val="21"/>
        </w:rPr>
        <w:t xml:space="preserve"> complete</w:t>
      </w:r>
      <w:r w:rsidR="005A7A99" w:rsidRPr="00482205">
        <w:rPr>
          <w:rFonts w:ascii="Century Gothic" w:hAnsi="Century Gothic"/>
          <w:sz w:val="21"/>
          <w:szCs w:val="21"/>
        </w:rPr>
        <w:t xml:space="preserve"> schedule can be found at theaterofthemindchicago.com</w:t>
      </w:r>
      <w:r w:rsidR="00BB7B60">
        <w:rPr>
          <w:rFonts w:ascii="Century Gothic" w:hAnsi="Century Gothic"/>
          <w:sz w:val="21"/>
          <w:szCs w:val="21"/>
        </w:rPr>
        <w:t>.</w:t>
      </w:r>
    </w:p>
    <w:p w14:paraId="089EB464" w14:textId="77777777" w:rsidR="005A7A99" w:rsidRPr="00482205" w:rsidRDefault="005A7A99" w:rsidP="00020313">
      <w:pPr>
        <w:spacing w:line="276" w:lineRule="auto"/>
        <w:rPr>
          <w:rFonts w:ascii="Century Gothic" w:hAnsi="Century Gothic"/>
          <w:color w:val="010101"/>
          <w:w w:val="110"/>
          <w:sz w:val="21"/>
          <w:szCs w:val="21"/>
        </w:rPr>
      </w:pPr>
    </w:p>
    <w:p w14:paraId="683575EE" w14:textId="79C2A539" w:rsidR="00444EA7" w:rsidRPr="00482205" w:rsidRDefault="00DD1CF9" w:rsidP="003324E0">
      <w:pPr>
        <w:spacing w:line="276" w:lineRule="auto"/>
        <w:rPr>
          <w:rFonts w:ascii="Century Gothic" w:hAnsi="Century Gothic"/>
          <w:sz w:val="21"/>
          <w:szCs w:val="21"/>
          <w:u w:val="single"/>
        </w:rPr>
      </w:pPr>
      <w:r w:rsidRPr="00482205">
        <w:rPr>
          <w:rFonts w:ascii="Century Gothic" w:hAnsi="Century Gothic"/>
          <w:sz w:val="21"/>
          <w:szCs w:val="21"/>
          <w:u w:val="single"/>
        </w:rPr>
        <w:t>ABOUT GOODMAN THEAT</w:t>
      </w:r>
      <w:r w:rsidR="00A359A3" w:rsidRPr="00482205">
        <w:rPr>
          <w:rFonts w:ascii="Century Gothic" w:hAnsi="Century Gothic"/>
          <w:sz w:val="21"/>
          <w:szCs w:val="21"/>
          <w:u w:val="single"/>
        </w:rPr>
        <w:t>RE</w:t>
      </w:r>
    </w:p>
    <w:p w14:paraId="50FADE8D" w14:textId="0AD625FB" w:rsidR="001B64E4" w:rsidRPr="00482205" w:rsidRDefault="006649D2" w:rsidP="00E94430">
      <w:pPr>
        <w:pStyle w:val="elementtoproof"/>
        <w:spacing w:line="276" w:lineRule="auto"/>
        <w:rPr>
          <w:rFonts w:ascii="Century Gothic" w:hAnsi="Century Gothic"/>
          <w:sz w:val="21"/>
          <w:szCs w:val="21"/>
        </w:rPr>
      </w:pPr>
      <w:r w:rsidRPr="00482205">
        <w:rPr>
          <w:rFonts w:ascii="Century Gothic" w:hAnsi="Century Gothic" w:cs="Arial"/>
          <w:i/>
          <w:color w:val="000000" w:themeColor="text1"/>
          <w:sz w:val="21"/>
          <w:szCs w:val="21"/>
        </w:rPr>
        <w:t>Theater of the Mind</w:t>
      </w:r>
      <w:r w:rsidRPr="00482205">
        <w:rPr>
          <w:rFonts w:ascii="Century Gothic" w:hAnsi="Century Gothic" w:cs="Arial"/>
          <w:color w:val="000000" w:themeColor="text1"/>
          <w:sz w:val="21"/>
          <w:szCs w:val="21"/>
        </w:rPr>
        <w:t xml:space="preserve"> makes its Midwest debut during The Goodman’s Centennial 25/26 Season</w:t>
      </w:r>
      <w:r w:rsidR="00544790" w:rsidRPr="00482205">
        <w:rPr>
          <w:rFonts w:ascii="Century Gothic" w:hAnsi="Century Gothic" w:cs="Arial"/>
          <w:color w:val="000000" w:themeColor="text1"/>
          <w:sz w:val="21"/>
          <w:szCs w:val="21"/>
        </w:rPr>
        <w:t xml:space="preserve">. </w:t>
      </w:r>
      <w:r w:rsidR="001B64E4" w:rsidRPr="00482205">
        <w:rPr>
          <w:rFonts w:ascii="Century Gothic" w:hAnsi="Century Gothic"/>
          <w:color w:val="000000"/>
          <w:sz w:val="21"/>
          <w:szCs w:val="21"/>
        </w:rPr>
        <w:t xml:space="preserve">Since 1925, </w:t>
      </w:r>
      <w:proofErr w:type="gramStart"/>
      <w:r w:rsidR="001B64E4" w:rsidRPr="00482205">
        <w:rPr>
          <w:rFonts w:ascii="Century Gothic" w:hAnsi="Century Gothic"/>
          <w:color w:val="000000"/>
          <w:sz w:val="21"/>
          <w:szCs w:val="21"/>
        </w:rPr>
        <w:t>The Goodman</w:t>
      </w:r>
      <w:proofErr w:type="gramEnd"/>
      <w:r w:rsidR="001B64E4" w:rsidRPr="00482205">
        <w:rPr>
          <w:rFonts w:ascii="Century Gothic" w:hAnsi="Century Gothic"/>
          <w:color w:val="000000"/>
          <w:sz w:val="21"/>
          <w:szCs w:val="21"/>
        </w:rPr>
        <w:t xml:space="preserve"> has been a theatrical home for artists and a gathering space for community. It’s where stories come to life—bold in artistry and rich in history, deeply rooted in the city it serves. Led by Walter Artistic Director Susan V. Booth and Executive Director John Collins, The Goodman sparks conversation, connection</w:t>
      </w:r>
      <w:r w:rsidR="00B77522">
        <w:rPr>
          <w:rFonts w:ascii="Century Gothic" w:hAnsi="Century Gothic"/>
          <w:color w:val="000000"/>
          <w:sz w:val="21"/>
          <w:szCs w:val="21"/>
        </w:rPr>
        <w:t>,</w:t>
      </w:r>
      <w:r w:rsidR="001B64E4" w:rsidRPr="00482205">
        <w:rPr>
          <w:rFonts w:ascii="Century Gothic" w:hAnsi="Century Gothic"/>
          <w:color w:val="000000"/>
          <w:sz w:val="21"/>
          <w:szCs w:val="21"/>
        </w:rPr>
        <w:t xml:space="preserve"> and change through new plays, reimagined classics</w:t>
      </w:r>
      <w:r w:rsidR="004B23ED">
        <w:rPr>
          <w:rFonts w:ascii="Century Gothic" w:hAnsi="Century Gothic"/>
          <w:color w:val="000000"/>
          <w:sz w:val="21"/>
          <w:szCs w:val="21"/>
        </w:rPr>
        <w:t>,</w:t>
      </w:r>
      <w:r w:rsidR="001B64E4" w:rsidRPr="00482205">
        <w:rPr>
          <w:rFonts w:ascii="Century Gothic" w:hAnsi="Century Gothic"/>
          <w:color w:val="000000"/>
          <w:sz w:val="21"/>
          <w:szCs w:val="21"/>
        </w:rPr>
        <w:t xml:space="preserve"> and large-scale musicals. With distinctions including world and American premieres, Pulitzer Prizes, Tony Awards</w:t>
      </w:r>
      <w:r w:rsidR="004B23ED">
        <w:rPr>
          <w:rFonts w:ascii="Century Gothic" w:hAnsi="Century Gothic"/>
          <w:color w:val="000000"/>
          <w:sz w:val="21"/>
          <w:szCs w:val="21"/>
        </w:rPr>
        <w:t>,</w:t>
      </w:r>
      <w:r w:rsidR="001B64E4" w:rsidRPr="00482205">
        <w:rPr>
          <w:rFonts w:ascii="Century Gothic" w:hAnsi="Century Gothic"/>
          <w:color w:val="000000"/>
          <w:sz w:val="21"/>
          <w:szCs w:val="21"/>
        </w:rPr>
        <w:t xml:space="preserve"> and Joseph Jefferson Awards, The Goodman is proud to be the first theater to produce all 10 plays of August Wilson’s “American Century Cycle.” But The Goodman </w:t>
      </w:r>
      <w:proofErr w:type="gramStart"/>
      <w:r w:rsidR="001B64E4" w:rsidRPr="00482205">
        <w:rPr>
          <w:rFonts w:ascii="Century Gothic" w:hAnsi="Century Gothic"/>
          <w:color w:val="000000"/>
          <w:sz w:val="21"/>
          <w:szCs w:val="21"/>
        </w:rPr>
        <w:t>believes</w:t>
      </w:r>
      <w:proofErr w:type="gramEnd"/>
      <w:r w:rsidR="001B64E4" w:rsidRPr="00482205">
        <w:rPr>
          <w:rFonts w:ascii="Century Gothic" w:hAnsi="Century Gothic"/>
          <w:color w:val="000000"/>
          <w:sz w:val="21"/>
          <w:szCs w:val="21"/>
        </w:rPr>
        <w:t xml:space="preserve"> a more empathetic, more connected Chicago is created one story at a time and counts as its greatest legacy the community it’s built. The Goodman was founded by William O. Goodman and his family to honor the memory of Kenneth Sawyer Goodman—a visionary playwright whose bold ideas helped shape Chicago’s early cultural renaissance. That spirit of creativity and generosity endures today.</w:t>
      </w:r>
    </w:p>
    <w:p w14:paraId="4338B452" w14:textId="77777777" w:rsidR="001B64E4" w:rsidRPr="00482205" w:rsidRDefault="001B64E4" w:rsidP="00E94430">
      <w:pPr>
        <w:pStyle w:val="BodyText"/>
        <w:spacing w:before="93" w:line="276" w:lineRule="auto"/>
        <w:rPr>
          <w:rFonts w:ascii="Century Gothic" w:hAnsi="Century Gothic"/>
          <w:sz w:val="21"/>
          <w:szCs w:val="21"/>
        </w:rPr>
      </w:pPr>
    </w:p>
    <w:p w14:paraId="3D628126" w14:textId="6E5DB780" w:rsidR="003D01A7" w:rsidRPr="00482205" w:rsidRDefault="00B453AC" w:rsidP="003D01A7">
      <w:pPr>
        <w:spacing w:line="276" w:lineRule="auto"/>
        <w:jc w:val="center"/>
        <w:rPr>
          <w:rFonts w:ascii="Century Gothic" w:eastAsia="Century Gothic" w:hAnsi="Century Gothic" w:cs="Century Gothic"/>
          <w:color w:val="000000" w:themeColor="text1"/>
          <w:sz w:val="21"/>
          <w:szCs w:val="21"/>
        </w:rPr>
      </w:pPr>
      <w:r w:rsidRPr="00482205">
        <w:rPr>
          <w:rFonts w:ascii="Century Gothic" w:eastAsia="Century Gothic" w:hAnsi="Century Gothic" w:cs="Century Gothic"/>
          <w:color w:val="000000" w:themeColor="text1"/>
          <w:sz w:val="21"/>
          <w:szCs w:val="21"/>
        </w:rPr>
        <w:t>—30—</w:t>
      </w:r>
    </w:p>
    <w:p w14:paraId="703A1975" w14:textId="77777777" w:rsidR="002253D2" w:rsidRPr="00482205" w:rsidRDefault="002253D2" w:rsidP="001F330C">
      <w:pPr>
        <w:spacing w:line="276" w:lineRule="auto"/>
        <w:rPr>
          <w:rFonts w:ascii="Century Gothic" w:hAnsi="Century Gothic"/>
          <w:sz w:val="21"/>
          <w:szCs w:val="21"/>
          <w:u w:val="single"/>
        </w:rPr>
      </w:pPr>
    </w:p>
    <w:p w14:paraId="3F5D7DAC" w14:textId="6273D171" w:rsidR="00CA52A6" w:rsidRPr="00482205" w:rsidRDefault="00BE7598" w:rsidP="001F330C">
      <w:pPr>
        <w:spacing w:line="276" w:lineRule="auto"/>
        <w:rPr>
          <w:rFonts w:ascii="Century Gothic" w:hAnsi="Century Gothic"/>
          <w:sz w:val="21"/>
          <w:szCs w:val="21"/>
        </w:rPr>
      </w:pPr>
      <w:r w:rsidRPr="00482205">
        <w:rPr>
          <w:rFonts w:ascii="Century Gothic" w:hAnsi="Century Gothic"/>
          <w:sz w:val="21"/>
          <w:szCs w:val="21"/>
          <w:u w:val="single"/>
        </w:rPr>
        <w:t xml:space="preserve">Media </w:t>
      </w:r>
      <w:r w:rsidR="002073A5">
        <w:rPr>
          <w:rFonts w:ascii="Century Gothic" w:hAnsi="Century Gothic"/>
          <w:sz w:val="21"/>
          <w:szCs w:val="21"/>
          <w:u w:val="single"/>
        </w:rPr>
        <w:t>Contacts</w:t>
      </w:r>
      <w:r w:rsidRPr="00482205">
        <w:rPr>
          <w:rFonts w:ascii="Century Gothic" w:hAnsi="Century Gothic"/>
          <w:sz w:val="21"/>
          <w:szCs w:val="21"/>
        </w:rPr>
        <w:t>:</w:t>
      </w:r>
    </w:p>
    <w:p w14:paraId="7A809D4B" w14:textId="2DB13C79" w:rsidR="006548EF" w:rsidRPr="00482205" w:rsidRDefault="002253D2" w:rsidP="00FA6D9C">
      <w:pPr>
        <w:spacing w:line="276" w:lineRule="auto"/>
        <w:rPr>
          <w:rFonts w:ascii="Century Gothic" w:hAnsi="Century Gothic"/>
          <w:sz w:val="21"/>
          <w:szCs w:val="21"/>
        </w:rPr>
      </w:pPr>
      <w:r w:rsidRPr="00482205">
        <w:rPr>
          <w:rFonts w:ascii="Century Gothic" w:hAnsi="Century Gothic"/>
          <w:sz w:val="21"/>
          <w:szCs w:val="21"/>
        </w:rPr>
        <w:t>Beth Silverman</w:t>
      </w:r>
      <w:r w:rsidR="006548EF" w:rsidRPr="00482205">
        <w:rPr>
          <w:rFonts w:ascii="Century Gothic" w:hAnsi="Century Gothic"/>
          <w:sz w:val="21"/>
          <w:szCs w:val="21"/>
        </w:rPr>
        <w:t xml:space="preserve"> | </w:t>
      </w:r>
      <w:r w:rsidRPr="00482205">
        <w:rPr>
          <w:rFonts w:ascii="Century Gothic" w:hAnsi="Century Gothic"/>
          <w:sz w:val="21"/>
          <w:szCs w:val="21"/>
        </w:rPr>
        <w:t>The Silverman Group, Inc.</w:t>
      </w:r>
      <w:r w:rsidR="006548EF" w:rsidRPr="00482205">
        <w:rPr>
          <w:rFonts w:ascii="Century Gothic" w:hAnsi="Century Gothic"/>
          <w:sz w:val="21"/>
          <w:szCs w:val="21"/>
        </w:rPr>
        <w:t>|</w:t>
      </w:r>
      <w:r w:rsidRPr="00482205">
        <w:rPr>
          <w:rFonts w:ascii="Century Gothic" w:hAnsi="Century Gothic"/>
          <w:sz w:val="21"/>
          <w:szCs w:val="21"/>
        </w:rPr>
        <w:t xml:space="preserve"> </w:t>
      </w:r>
      <w:hyperlink r:id="rId11" w:history="1">
        <w:r w:rsidR="006548EF" w:rsidRPr="00482205">
          <w:rPr>
            <w:rStyle w:val="Hyperlink"/>
            <w:rFonts w:ascii="Century Gothic" w:hAnsi="Century Gothic"/>
            <w:sz w:val="21"/>
            <w:szCs w:val="21"/>
          </w:rPr>
          <w:t>Beth@silvermangroupchicago.com</w:t>
        </w:r>
      </w:hyperlink>
      <w:r w:rsidR="006548EF" w:rsidRPr="00482205">
        <w:rPr>
          <w:rFonts w:ascii="Century Gothic" w:hAnsi="Century Gothic"/>
          <w:sz w:val="21"/>
          <w:szCs w:val="21"/>
        </w:rPr>
        <w:t xml:space="preserve"> | 312.560.4783</w:t>
      </w:r>
    </w:p>
    <w:p w14:paraId="5CD4A4EE" w14:textId="63922A73" w:rsidR="00A81947" w:rsidRPr="00482205" w:rsidRDefault="00613AC4" w:rsidP="00FA6D9C">
      <w:pPr>
        <w:spacing w:line="276" w:lineRule="auto"/>
        <w:rPr>
          <w:rFonts w:ascii="Century Gothic" w:hAnsi="Century Gothic"/>
          <w:sz w:val="21"/>
          <w:szCs w:val="21"/>
        </w:rPr>
      </w:pPr>
      <w:r w:rsidRPr="00482205">
        <w:rPr>
          <w:rFonts w:ascii="Century Gothic" w:hAnsi="Century Gothic"/>
          <w:sz w:val="21"/>
          <w:szCs w:val="21"/>
        </w:rPr>
        <w:t xml:space="preserve">Denise </w:t>
      </w:r>
      <w:r w:rsidR="0078318C" w:rsidRPr="00482205">
        <w:rPr>
          <w:rFonts w:ascii="Century Gothic" w:hAnsi="Century Gothic"/>
          <w:sz w:val="21"/>
          <w:szCs w:val="21"/>
        </w:rPr>
        <w:t>Schneider |</w:t>
      </w:r>
      <w:r w:rsidR="00A81947" w:rsidRPr="00482205">
        <w:rPr>
          <w:rFonts w:ascii="Century Gothic" w:hAnsi="Century Gothic"/>
          <w:sz w:val="21"/>
          <w:szCs w:val="21"/>
        </w:rPr>
        <w:t>The Goodman Thea</w:t>
      </w:r>
      <w:r w:rsidR="00FA6D9C" w:rsidRPr="00482205">
        <w:rPr>
          <w:rFonts w:ascii="Century Gothic" w:hAnsi="Century Gothic"/>
          <w:sz w:val="21"/>
          <w:szCs w:val="21"/>
        </w:rPr>
        <w:t>tre</w:t>
      </w:r>
      <w:r w:rsidR="00A81947" w:rsidRPr="00482205">
        <w:rPr>
          <w:rFonts w:ascii="Century Gothic" w:hAnsi="Century Gothic"/>
          <w:sz w:val="21"/>
          <w:szCs w:val="21"/>
        </w:rPr>
        <w:t xml:space="preserve"> | </w:t>
      </w:r>
      <w:hyperlink r:id="rId12" w:history="1">
        <w:r w:rsidR="00FA6D9C" w:rsidRPr="00482205">
          <w:rPr>
            <w:rStyle w:val="Hyperlink"/>
            <w:rFonts w:ascii="Century Gothic" w:hAnsi="Century Gothic"/>
            <w:sz w:val="21"/>
            <w:szCs w:val="21"/>
          </w:rPr>
          <w:t>DeniseSchneider@goodmantheatre.org</w:t>
        </w:r>
      </w:hyperlink>
      <w:r w:rsidR="00FA6D9C" w:rsidRPr="00482205">
        <w:rPr>
          <w:rFonts w:ascii="Century Gothic" w:hAnsi="Century Gothic"/>
          <w:sz w:val="21"/>
          <w:szCs w:val="21"/>
        </w:rPr>
        <w:t xml:space="preserve"> |312.44</w:t>
      </w:r>
      <w:r w:rsidR="00737294" w:rsidRPr="00482205">
        <w:rPr>
          <w:rFonts w:ascii="Century Gothic" w:hAnsi="Century Gothic"/>
          <w:sz w:val="21"/>
          <w:szCs w:val="21"/>
        </w:rPr>
        <w:t>3</w:t>
      </w:r>
      <w:r w:rsidR="00FA6D9C" w:rsidRPr="00482205">
        <w:rPr>
          <w:rFonts w:ascii="Century Gothic" w:hAnsi="Century Gothic"/>
          <w:sz w:val="21"/>
          <w:szCs w:val="21"/>
        </w:rPr>
        <w:t>-5151</w:t>
      </w:r>
    </w:p>
    <w:p w14:paraId="0650F01E" w14:textId="5D3968ED" w:rsidR="005846CE" w:rsidRPr="00482205" w:rsidRDefault="003062AC" w:rsidP="00FA6D9C">
      <w:pPr>
        <w:pStyle w:val="BodyText"/>
        <w:spacing w:line="276" w:lineRule="auto"/>
        <w:rPr>
          <w:rFonts w:ascii="Century Gothic" w:hAnsi="Century Gothic"/>
          <w:sz w:val="21"/>
          <w:szCs w:val="21"/>
        </w:rPr>
      </w:pPr>
      <w:r w:rsidRPr="00482205">
        <w:rPr>
          <w:rFonts w:ascii="Century Gothic" w:hAnsi="Century Gothic"/>
          <w:sz w:val="21"/>
          <w:szCs w:val="21"/>
        </w:rPr>
        <w:t>Kate Jackson</w:t>
      </w:r>
      <w:r w:rsidR="00FA6D9C" w:rsidRPr="00482205">
        <w:rPr>
          <w:rFonts w:ascii="Century Gothic" w:hAnsi="Century Gothic"/>
          <w:sz w:val="21"/>
          <w:szCs w:val="21"/>
        </w:rPr>
        <w:t xml:space="preserve"> for David Byrne</w:t>
      </w:r>
      <w:r w:rsidRPr="00482205">
        <w:rPr>
          <w:rFonts w:ascii="Century Gothic" w:hAnsi="Century Gothic"/>
          <w:sz w:val="21"/>
          <w:szCs w:val="21"/>
        </w:rPr>
        <w:t xml:space="preserve"> |</w:t>
      </w:r>
      <w:r w:rsidR="00613AC4" w:rsidRPr="00482205">
        <w:rPr>
          <w:rFonts w:ascii="Century Gothic" w:hAnsi="Century Gothic"/>
          <w:sz w:val="21"/>
          <w:szCs w:val="21"/>
        </w:rPr>
        <w:t>Grandstand</w:t>
      </w:r>
      <w:r w:rsidR="005846CE" w:rsidRPr="00482205">
        <w:rPr>
          <w:rFonts w:ascii="Century Gothic" w:hAnsi="Century Gothic"/>
          <w:sz w:val="21"/>
          <w:szCs w:val="21"/>
        </w:rPr>
        <w:t xml:space="preserve"> Media</w:t>
      </w:r>
      <w:r w:rsidR="005846CE" w:rsidRPr="00482205">
        <w:rPr>
          <w:rFonts w:ascii="Century Gothic" w:hAnsi="Century Gothic"/>
          <w:color w:val="030303"/>
          <w:sz w:val="21"/>
          <w:szCs w:val="21"/>
        </w:rPr>
        <w:t xml:space="preserve"> </w:t>
      </w:r>
      <w:r w:rsidRPr="00482205">
        <w:rPr>
          <w:rFonts w:ascii="Century Gothic" w:hAnsi="Century Gothic"/>
          <w:color w:val="030303"/>
          <w:sz w:val="21"/>
          <w:szCs w:val="21"/>
        </w:rPr>
        <w:t>|</w:t>
      </w:r>
      <w:hyperlink r:id="rId13">
        <w:r w:rsidR="005846CE" w:rsidRPr="00482205">
          <w:rPr>
            <w:rFonts w:ascii="Century Gothic" w:hAnsi="Century Gothic"/>
            <w:color w:val="1354CC"/>
            <w:spacing w:val="-2"/>
            <w:sz w:val="21"/>
            <w:szCs w:val="21"/>
            <w:u w:val="single" w:color="1154CC"/>
          </w:rPr>
          <w:t>katej@grandstandhq.com</w:t>
        </w:r>
      </w:hyperlink>
    </w:p>
    <w:p w14:paraId="4D46C2EE" w14:textId="6A186AD7" w:rsidR="00BE7598" w:rsidRDefault="00BE7598" w:rsidP="00FA6D9C">
      <w:pPr>
        <w:spacing w:line="276" w:lineRule="auto"/>
        <w:rPr>
          <w:rFonts w:ascii="Century Gothic" w:hAnsi="Century Gothic"/>
          <w:sz w:val="21"/>
          <w:szCs w:val="21"/>
        </w:rPr>
      </w:pPr>
    </w:p>
    <w:p w14:paraId="7A72A2EE" w14:textId="3F5026A3" w:rsidR="0042721A" w:rsidRPr="0042721A" w:rsidRDefault="0042721A" w:rsidP="00FA6D9C">
      <w:pPr>
        <w:spacing w:line="276" w:lineRule="auto"/>
        <w:rPr>
          <w:rFonts w:ascii="Century Gothic" w:hAnsi="Century Gothic"/>
          <w:sz w:val="21"/>
          <w:szCs w:val="21"/>
        </w:rPr>
      </w:pPr>
      <w:hyperlink r:id="rId14" w:history="1">
        <w:r w:rsidRPr="0042721A">
          <w:rPr>
            <w:rStyle w:val="Hyperlink"/>
            <w:rFonts w:ascii="Century Gothic" w:hAnsi="Century Gothic"/>
            <w:sz w:val="21"/>
            <w:szCs w:val="21"/>
            <w:highlight w:val="yellow"/>
          </w:rPr>
          <w:t>Dropbox with visuals, bios etc.</w:t>
        </w:r>
      </w:hyperlink>
    </w:p>
    <w:sectPr w:rsidR="0042721A" w:rsidRPr="0042721A" w:rsidSect="009A6EA3">
      <w:pgSz w:w="12240" w:h="15840"/>
      <w:pgMar w:top="36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A6"/>
    <w:rsid w:val="00000367"/>
    <w:rsid w:val="00003F1F"/>
    <w:rsid w:val="00003F56"/>
    <w:rsid w:val="000074D9"/>
    <w:rsid w:val="000172D5"/>
    <w:rsid w:val="00020313"/>
    <w:rsid w:val="000247C7"/>
    <w:rsid w:val="00024BE9"/>
    <w:rsid w:val="00026EDA"/>
    <w:rsid w:val="00040488"/>
    <w:rsid w:val="00042CD9"/>
    <w:rsid w:val="0005065E"/>
    <w:rsid w:val="000550A3"/>
    <w:rsid w:val="00067174"/>
    <w:rsid w:val="00070271"/>
    <w:rsid w:val="00075B2D"/>
    <w:rsid w:val="00081619"/>
    <w:rsid w:val="00085013"/>
    <w:rsid w:val="00086A09"/>
    <w:rsid w:val="000870EC"/>
    <w:rsid w:val="000A0F2D"/>
    <w:rsid w:val="000A22ED"/>
    <w:rsid w:val="000B4A07"/>
    <w:rsid w:val="000B4F54"/>
    <w:rsid w:val="000C1D76"/>
    <w:rsid w:val="000C23C7"/>
    <w:rsid w:val="000C41CB"/>
    <w:rsid w:val="000C477E"/>
    <w:rsid w:val="000C6BD3"/>
    <w:rsid w:val="000D00F6"/>
    <w:rsid w:val="000D3F1D"/>
    <w:rsid w:val="000E1BF7"/>
    <w:rsid w:val="000E2C5B"/>
    <w:rsid w:val="000F6431"/>
    <w:rsid w:val="00102AC1"/>
    <w:rsid w:val="00104404"/>
    <w:rsid w:val="00106C16"/>
    <w:rsid w:val="00111342"/>
    <w:rsid w:val="001246C9"/>
    <w:rsid w:val="0013024F"/>
    <w:rsid w:val="00135B1D"/>
    <w:rsid w:val="00142641"/>
    <w:rsid w:val="00143169"/>
    <w:rsid w:val="00147A0D"/>
    <w:rsid w:val="00152241"/>
    <w:rsid w:val="00163C61"/>
    <w:rsid w:val="00174108"/>
    <w:rsid w:val="00180793"/>
    <w:rsid w:val="00181DDC"/>
    <w:rsid w:val="00187A5D"/>
    <w:rsid w:val="00187B17"/>
    <w:rsid w:val="00194617"/>
    <w:rsid w:val="00195D33"/>
    <w:rsid w:val="001A1C55"/>
    <w:rsid w:val="001B645A"/>
    <w:rsid w:val="001B64E4"/>
    <w:rsid w:val="001C3F98"/>
    <w:rsid w:val="001C65FD"/>
    <w:rsid w:val="001C7216"/>
    <w:rsid w:val="001D560E"/>
    <w:rsid w:val="001E14A5"/>
    <w:rsid w:val="001E28F0"/>
    <w:rsid w:val="001E65F5"/>
    <w:rsid w:val="001F24FF"/>
    <w:rsid w:val="001F330C"/>
    <w:rsid w:val="001F3BF1"/>
    <w:rsid w:val="002073A5"/>
    <w:rsid w:val="002229EB"/>
    <w:rsid w:val="00222CA6"/>
    <w:rsid w:val="00224574"/>
    <w:rsid w:val="002253D2"/>
    <w:rsid w:val="002351FB"/>
    <w:rsid w:val="0024094D"/>
    <w:rsid w:val="00241E8E"/>
    <w:rsid w:val="002447F4"/>
    <w:rsid w:val="002577BC"/>
    <w:rsid w:val="00260C5D"/>
    <w:rsid w:val="00263FEC"/>
    <w:rsid w:val="00264148"/>
    <w:rsid w:val="002753A3"/>
    <w:rsid w:val="0027734A"/>
    <w:rsid w:val="00280277"/>
    <w:rsid w:val="0028260B"/>
    <w:rsid w:val="00290251"/>
    <w:rsid w:val="00291161"/>
    <w:rsid w:val="002A7E4E"/>
    <w:rsid w:val="002B23ED"/>
    <w:rsid w:val="002B2F6D"/>
    <w:rsid w:val="002D77A9"/>
    <w:rsid w:val="002E235C"/>
    <w:rsid w:val="002E2C77"/>
    <w:rsid w:val="002F29E2"/>
    <w:rsid w:val="002F576D"/>
    <w:rsid w:val="003062AC"/>
    <w:rsid w:val="00307543"/>
    <w:rsid w:val="003108F9"/>
    <w:rsid w:val="00315231"/>
    <w:rsid w:val="00316492"/>
    <w:rsid w:val="00324D18"/>
    <w:rsid w:val="00331919"/>
    <w:rsid w:val="003324E0"/>
    <w:rsid w:val="00341413"/>
    <w:rsid w:val="00346972"/>
    <w:rsid w:val="00351E30"/>
    <w:rsid w:val="00370796"/>
    <w:rsid w:val="0038216E"/>
    <w:rsid w:val="003842CB"/>
    <w:rsid w:val="00385ADC"/>
    <w:rsid w:val="003937CE"/>
    <w:rsid w:val="0039772F"/>
    <w:rsid w:val="003A5378"/>
    <w:rsid w:val="003B49E1"/>
    <w:rsid w:val="003C04F4"/>
    <w:rsid w:val="003C215A"/>
    <w:rsid w:val="003C7BB1"/>
    <w:rsid w:val="003D01A7"/>
    <w:rsid w:val="003D396E"/>
    <w:rsid w:val="003D4C91"/>
    <w:rsid w:val="003E1B0E"/>
    <w:rsid w:val="003E30CB"/>
    <w:rsid w:val="003E4685"/>
    <w:rsid w:val="003F4BB2"/>
    <w:rsid w:val="0042480F"/>
    <w:rsid w:val="0042721A"/>
    <w:rsid w:val="00444C35"/>
    <w:rsid w:val="00444EA7"/>
    <w:rsid w:val="0044694B"/>
    <w:rsid w:val="0046418D"/>
    <w:rsid w:val="00467BB0"/>
    <w:rsid w:val="00470EB9"/>
    <w:rsid w:val="00482205"/>
    <w:rsid w:val="004826CE"/>
    <w:rsid w:val="0048285C"/>
    <w:rsid w:val="00491A85"/>
    <w:rsid w:val="00491FC4"/>
    <w:rsid w:val="0049283F"/>
    <w:rsid w:val="00497702"/>
    <w:rsid w:val="004A1F1C"/>
    <w:rsid w:val="004A528B"/>
    <w:rsid w:val="004B040A"/>
    <w:rsid w:val="004B23ED"/>
    <w:rsid w:val="004B3B2E"/>
    <w:rsid w:val="004C58ED"/>
    <w:rsid w:val="004D42A6"/>
    <w:rsid w:val="004D5888"/>
    <w:rsid w:val="004E1CC6"/>
    <w:rsid w:val="004F2D63"/>
    <w:rsid w:val="004F7432"/>
    <w:rsid w:val="00502C0C"/>
    <w:rsid w:val="00512050"/>
    <w:rsid w:val="00520E56"/>
    <w:rsid w:val="00523BBF"/>
    <w:rsid w:val="00534061"/>
    <w:rsid w:val="00534655"/>
    <w:rsid w:val="00536C25"/>
    <w:rsid w:val="005423E4"/>
    <w:rsid w:val="00543D59"/>
    <w:rsid w:val="00544790"/>
    <w:rsid w:val="005545E0"/>
    <w:rsid w:val="00555DBC"/>
    <w:rsid w:val="005617F5"/>
    <w:rsid w:val="00574EE0"/>
    <w:rsid w:val="005803CA"/>
    <w:rsid w:val="00583871"/>
    <w:rsid w:val="0058449B"/>
    <w:rsid w:val="005846CE"/>
    <w:rsid w:val="00585D0E"/>
    <w:rsid w:val="005A4445"/>
    <w:rsid w:val="005A7A99"/>
    <w:rsid w:val="005B2970"/>
    <w:rsid w:val="005C13D6"/>
    <w:rsid w:val="005C26B6"/>
    <w:rsid w:val="005D3344"/>
    <w:rsid w:val="005D406F"/>
    <w:rsid w:val="005E054B"/>
    <w:rsid w:val="005E4CC8"/>
    <w:rsid w:val="005E7F9C"/>
    <w:rsid w:val="005F2E01"/>
    <w:rsid w:val="005F7940"/>
    <w:rsid w:val="00600051"/>
    <w:rsid w:val="006072E6"/>
    <w:rsid w:val="00607A83"/>
    <w:rsid w:val="006108AF"/>
    <w:rsid w:val="00613AC4"/>
    <w:rsid w:val="0061694A"/>
    <w:rsid w:val="0063000D"/>
    <w:rsid w:val="00631B84"/>
    <w:rsid w:val="006349E1"/>
    <w:rsid w:val="006404EC"/>
    <w:rsid w:val="00642E4A"/>
    <w:rsid w:val="006463C5"/>
    <w:rsid w:val="00647F8E"/>
    <w:rsid w:val="006548EF"/>
    <w:rsid w:val="00660A74"/>
    <w:rsid w:val="006649D2"/>
    <w:rsid w:val="00664A67"/>
    <w:rsid w:val="00670B62"/>
    <w:rsid w:val="00674822"/>
    <w:rsid w:val="00685FEA"/>
    <w:rsid w:val="00692850"/>
    <w:rsid w:val="0069747C"/>
    <w:rsid w:val="006A132E"/>
    <w:rsid w:val="006A1959"/>
    <w:rsid w:val="006A1E6F"/>
    <w:rsid w:val="006B0742"/>
    <w:rsid w:val="006B38A0"/>
    <w:rsid w:val="006C1517"/>
    <w:rsid w:val="006D2777"/>
    <w:rsid w:val="006E1B8F"/>
    <w:rsid w:val="006F25DB"/>
    <w:rsid w:val="006F65CF"/>
    <w:rsid w:val="00706C93"/>
    <w:rsid w:val="00714529"/>
    <w:rsid w:val="00715051"/>
    <w:rsid w:val="00737294"/>
    <w:rsid w:val="00741968"/>
    <w:rsid w:val="007466D6"/>
    <w:rsid w:val="0075401B"/>
    <w:rsid w:val="00756D6C"/>
    <w:rsid w:val="00761654"/>
    <w:rsid w:val="00763F62"/>
    <w:rsid w:val="00775629"/>
    <w:rsid w:val="007763F8"/>
    <w:rsid w:val="0078318C"/>
    <w:rsid w:val="007912CB"/>
    <w:rsid w:val="00793149"/>
    <w:rsid w:val="007A172A"/>
    <w:rsid w:val="007A1803"/>
    <w:rsid w:val="007A38D0"/>
    <w:rsid w:val="007A3EE6"/>
    <w:rsid w:val="007A45EC"/>
    <w:rsid w:val="007B3A2D"/>
    <w:rsid w:val="007C3A4B"/>
    <w:rsid w:val="007D1BA4"/>
    <w:rsid w:val="007F2F3B"/>
    <w:rsid w:val="007F4DEA"/>
    <w:rsid w:val="007F4FC6"/>
    <w:rsid w:val="00805E21"/>
    <w:rsid w:val="0081624A"/>
    <w:rsid w:val="00816A0C"/>
    <w:rsid w:val="00820E99"/>
    <w:rsid w:val="00826FAA"/>
    <w:rsid w:val="00841A64"/>
    <w:rsid w:val="00847089"/>
    <w:rsid w:val="0085120F"/>
    <w:rsid w:val="00853C30"/>
    <w:rsid w:val="0086084C"/>
    <w:rsid w:val="008658E7"/>
    <w:rsid w:val="0087194A"/>
    <w:rsid w:val="00872195"/>
    <w:rsid w:val="00876BEC"/>
    <w:rsid w:val="00891846"/>
    <w:rsid w:val="0089435B"/>
    <w:rsid w:val="00894E5C"/>
    <w:rsid w:val="00897109"/>
    <w:rsid w:val="008A5F0B"/>
    <w:rsid w:val="008C12D3"/>
    <w:rsid w:val="008C58C3"/>
    <w:rsid w:val="008D6D8D"/>
    <w:rsid w:val="008F0BFF"/>
    <w:rsid w:val="008F3E99"/>
    <w:rsid w:val="008F7514"/>
    <w:rsid w:val="00907535"/>
    <w:rsid w:val="00911177"/>
    <w:rsid w:val="0091797A"/>
    <w:rsid w:val="0092224E"/>
    <w:rsid w:val="009257D8"/>
    <w:rsid w:val="00931B27"/>
    <w:rsid w:val="00931F6E"/>
    <w:rsid w:val="00941328"/>
    <w:rsid w:val="00947651"/>
    <w:rsid w:val="009504C9"/>
    <w:rsid w:val="00952845"/>
    <w:rsid w:val="009659D3"/>
    <w:rsid w:val="00971AF8"/>
    <w:rsid w:val="0097237A"/>
    <w:rsid w:val="009736E4"/>
    <w:rsid w:val="009755D0"/>
    <w:rsid w:val="00977ADB"/>
    <w:rsid w:val="00984995"/>
    <w:rsid w:val="00987EBD"/>
    <w:rsid w:val="00992B0A"/>
    <w:rsid w:val="00994D51"/>
    <w:rsid w:val="009A0FA6"/>
    <w:rsid w:val="009A2D4B"/>
    <w:rsid w:val="009A4038"/>
    <w:rsid w:val="009A45F6"/>
    <w:rsid w:val="009A6EA3"/>
    <w:rsid w:val="009C091B"/>
    <w:rsid w:val="009C4F33"/>
    <w:rsid w:val="009D198E"/>
    <w:rsid w:val="009E78A4"/>
    <w:rsid w:val="009F422D"/>
    <w:rsid w:val="009F5A2D"/>
    <w:rsid w:val="00A004FF"/>
    <w:rsid w:val="00A0757B"/>
    <w:rsid w:val="00A12BF8"/>
    <w:rsid w:val="00A27088"/>
    <w:rsid w:val="00A3249A"/>
    <w:rsid w:val="00A359A3"/>
    <w:rsid w:val="00A5263B"/>
    <w:rsid w:val="00A52E65"/>
    <w:rsid w:val="00A55F99"/>
    <w:rsid w:val="00A5732B"/>
    <w:rsid w:val="00A63436"/>
    <w:rsid w:val="00A634CE"/>
    <w:rsid w:val="00A63887"/>
    <w:rsid w:val="00A65EAC"/>
    <w:rsid w:val="00A66443"/>
    <w:rsid w:val="00A7547C"/>
    <w:rsid w:val="00A81947"/>
    <w:rsid w:val="00A863DE"/>
    <w:rsid w:val="00A909CF"/>
    <w:rsid w:val="00A926BA"/>
    <w:rsid w:val="00A976CE"/>
    <w:rsid w:val="00AA0AA9"/>
    <w:rsid w:val="00AA1D62"/>
    <w:rsid w:val="00AA2C13"/>
    <w:rsid w:val="00AA4BF2"/>
    <w:rsid w:val="00AC2211"/>
    <w:rsid w:val="00AC2A43"/>
    <w:rsid w:val="00AD544C"/>
    <w:rsid w:val="00AE54B2"/>
    <w:rsid w:val="00AE64AC"/>
    <w:rsid w:val="00AF7A82"/>
    <w:rsid w:val="00B05B63"/>
    <w:rsid w:val="00B10C28"/>
    <w:rsid w:val="00B10C47"/>
    <w:rsid w:val="00B201B4"/>
    <w:rsid w:val="00B30BA1"/>
    <w:rsid w:val="00B3165F"/>
    <w:rsid w:val="00B42A91"/>
    <w:rsid w:val="00B453AC"/>
    <w:rsid w:val="00B455DC"/>
    <w:rsid w:val="00B52272"/>
    <w:rsid w:val="00B54497"/>
    <w:rsid w:val="00B5743A"/>
    <w:rsid w:val="00B63A26"/>
    <w:rsid w:val="00B77522"/>
    <w:rsid w:val="00B80760"/>
    <w:rsid w:val="00B82D25"/>
    <w:rsid w:val="00B8531A"/>
    <w:rsid w:val="00B96FD5"/>
    <w:rsid w:val="00BA1733"/>
    <w:rsid w:val="00BA1D3F"/>
    <w:rsid w:val="00BB20FD"/>
    <w:rsid w:val="00BB7B60"/>
    <w:rsid w:val="00BD2EC6"/>
    <w:rsid w:val="00BD6CEE"/>
    <w:rsid w:val="00BE7598"/>
    <w:rsid w:val="00BF3E2E"/>
    <w:rsid w:val="00BF5AFD"/>
    <w:rsid w:val="00BF64E8"/>
    <w:rsid w:val="00C01773"/>
    <w:rsid w:val="00C04CF9"/>
    <w:rsid w:val="00C12745"/>
    <w:rsid w:val="00C1288C"/>
    <w:rsid w:val="00C13B5F"/>
    <w:rsid w:val="00C14A28"/>
    <w:rsid w:val="00C17361"/>
    <w:rsid w:val="00C23AE1"/>
    <w:rsid w:val="00C26BC3"/>
    <w:rsid w:val="00C272CA"/>
    <w:rsid w:val="00C357C3"/>
    <w:rsid w:val="00C53130"/>
    <w:rsid w:val="00C53C63"/>
    <w:rsid w:val="00C6239F"/>
    <w:rsid w:val="00C64149"/>
    <w:rsid w:val="00C73D44"/>
    <w:rsid w:val="00C82395"/>
    <w:rsid w:val="00C8308F"/>
    <w:rsid w:val="00C92BBF"/>
    <w:rsid w:val="00CA1CF1"/>
    <w:rsid w:val="00CA3D17"/>
    <w:rsid w:val="00CA3EDC"/>
    <w:rsid w:val="00CA52A6"/>
    <w:rsid w:val="00CB0893"/>
    <w:rsid w:val="00CB5CF7"/>
    <w:rsid w:val="00CB6712"/>
    <w:rsid w:val="00CB7083"/>
    <w:rsid w:val="00CC100A"/>
    <w:rsid w:val="00CC4193"/>
    <w:rsid w:val="00CD08F1"/>
    <w:rsid w:val="00CD5B6E"/>
    <w:rsid w:val="00CE055D"/>
    <w:rsid w:val="00CF3B89"/>
    <w:rsid w:val="00D01F3F"/>
    <w:rsid w:val="00D116B5"/>
    <w:rsid w:val="00D13AD1"/>
    <w:rsid w:val="00D223E7"/>
    <w:rsid w:val="00D2410C"/>
    <w:rsid w:val="00D40021"/>
    <w:rsid w:val="00D42BAD"/>
    <w:rsid w:val="00D45E4C"/>
    <w:rsid w:val="00D45F35"/>
    <w:rsid w:val="00D5312B"/>
    <w:rsid w:val="00D56B0C"/>
    <w:rsid w:val="00D671D5"/>
    <w:rsid w:val="00D75C50"/>
    <w:rsid w:val="00D91A64"/>
    <w:rsid w:val="00D92731"/>
    <w:rsid w:val="00D95114"/>
    <w:rsid w:val="00DA2797"/>
    <w:rsid w:val="00DA3EC2"/>
    <w:rsid w:val="00DB134A"/>
    <w:rsid w:val="00DB2100"/>
    <w:rsid w:val="00DB6F7C"/>
    <w:rsid w:val="00DB7FB1"/>
    <w:rsid w:val="00DC1FAD"/>
    <w:rsid w:val="00DC4EFD"/>
    <w:rsid w:val="00DD1CF9"/>
    <w:rsid w:val="00DD4F5B"/>
    <w:rsid w:val="00DE0940"/>
    <w:rsid w:val="00DF16F1"/>
    <w:rsid w:val="00DF7F37"/>
    <w:rsid w:val="00E00643"/>
    <w:rsid w:val="00E03952"/>
    <w:rsid w:val="00E13B70"/>
    <w:rsid w:val="00E150C7"/>
    <w:rsid w:val="00E16E91"/>
    <w:rsid w:val="00E248C5"/>
    <w:rsid w:val="00E3671F"/>
    <w:rsid w:val="00E52346"/>
    <w:rsid w:val="00E528D3"/>
    <w:rsid w:val="00E53292"/>
    <w:rsid w:val="00E5416C"/>
    <w:rsid w:val="00E57637"/>
    <w:rsid w:val="00E61A91"/>
    <w:rsid w:val="00E64306"/>
    <w:rsid w:val="00E815FB"/>
    <w:rsid w:val="00E863B6"/>
    <w:rsid w:val="00E943CE"/>
    <w:rsid w:val="00E94430"/>
    <w:rsid w:val="00EA1DED"/>
    <w:rsid w:val="00EA3BEF"/>
    <w:rsid w:val="00EA6824"/>
    <w:rsid w:val="00EA6DE4"/>
    <w:rsid w:val="00EA70B3"/>
    <w:rsid w:val="00EB2803"/>
    <w:rsid w:val="00EB3F57"/>
    <w:rsid w:val="00EC6EE6"/>
    <w:rsid w:val="00EC7F22"/>
    <w:rsid w:val="00ED152C"/>
    <w:rsid w:val="00ED5EF4"/>
    <w:rsid w:val="00EF7689"/>
    <w:rsid w:val="00EF7EA6"/>
    <w:rsid w:val="00F01FA6"/>
    <w:rsid w:val="00F0710C"/>
    <w:rsid w:val="00F12E95"/>
    <w:rsid w:val="00F20175"/>
    <w:rsid w:val="00F256BD"/>
    <w:rsid w:val="00F27FDF"/>
    <w:rsid w:val="00F37DA3"/>
    <w:rsid w:val="00F42615"/>
    <w:rsid w:val="00F4653F"/>
    <w:rsid w:val="00F47B83"/>
    <w:rsid w:val="00F47E3C"/>
    <w:rsid w:val="00F52EA2"/>
    <w:rsid w:val="00F53AEF"/>
    <w:rsid w:val="00F54C31"/>
    <w:rsid w:val="00F54CFA"/>
    <w:rsid w:val="00F5574C"/>
    <w:rsid w:val="00F61425"/>
    <w:rsid w:val="00F656A6"/>
    <w:rsid w:val="00F663EF"/>
    <w:rsid w:val="00F741E0"/>
    <w:rsid w:val="00F83326"/>
    <w:rsid w:val="00F921D1"/>
    <w:rsid w:val="00FA129A"/>
    <w:rsid w:val="00FA4474"/>
    <w:rsid w:val="00FA6D9C"/>
    <w:rsid w:val="00FB125C"/>
    <w:rsid w:val="00FC3E4E"/>
    <w:rsid w:val="00FC60CC"/>
    <w:rsid w:val="00FE1B7D"/>
    <w:rsid w:val="00FF28B1"/>
    <w:rsid w:val="00FF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77FDC"/>
  <w15:chartTrackingRefBased/>
  <w15:docId w15:val="{BB09FB11-83CF-45F3-8315-41B9293A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2A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A52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A52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A52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52A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52A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52A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52A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52A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52A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5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5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2A6"/>
    <w:rPr>
      <w:rFonts w:eastAsiaTheme="majorEastAsia" w:cstheme="majorBidi"/>
      <w:color w:val="272727" w:themeColor="text1" w:themeTint="D8"/>
    </w:rPr>
  </w:style>
  <w:style w:type="paragraph" w:styleId="Title">
    <w:name w:val="Title"/>
    <w:basedOn w:val="Normal"/>
    <w:next w:val="Normal"/>
    <w:link w:val="TitleChar"/>
    <w:uiPriority w:val="10"/>
    <w:qFormat/>
    <w:rsid w:val="00CA52A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2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5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2A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52A6"/>
    <w:rPr>
      <w:i/>
      <w:iCs/>
      <w:color w:val="404040" w:themeColor="text1" w:themeTint="BF"/>
    </w:rPr>
  </w:style>
  <w:style w:type="paragraph" w:styleId="ListParagraph">
    <w:name w:val="List Paragraph"/>
    <w:basedOn w:val="Normal"/>
    <w:uiPriority w:val="1"/>
    <w:qFormat/>
    <w:rsid w:val="00CA52A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A52A6"/>
    <w:rPr>
      <w:i/>
      <w:iCs/>
      <w:color w:val="0F4761" w:themeColor="accent1" w:themeShade="BF"/>
    </w:rPr>
  </w:style>
  <w:style w:type="paragraph" w:styleId="IntenseQuote">
    <w:name w:val="Intense Quote"/>
    <w:basedOn w:val="Normal"/>
    <w:next w:val="Normal"/>
    <w:link w:val="IntenseQuoteChar"/>
    <w:uiPriority w:val="30"/>
    <w:qFormat/>
    <w:rsid w:val="00CA52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52A6"/>
    <w:rPr>
      <w:i/>
      <w:iCs/>
      <w:color w:val="0F4761" w:themeColor="accent1" w:themeShade="BF"/>
    </w:rPr>
  </w:style>
  <w:style w:type="character" w:styleId="IntenseReference">
    <w:name w:val="Intense Reference"/>
    <w:basedOn w:val="DefaultParagraphFont"/>
    <w:uiPriority w:val="32"/>
    <w:qFormat/>
    <w:rsid w:val="00CA52A6"/>
    <w:rPr>
      <w:b/>
      <w:bCs/>
      <w:smallCaps/>
      <w:color w:val="0F4761" w:themeColor="accent1" w:themeShade="BF"/>
      <w:spacing w:val="5"/>
    </w:rPr>
  </w:style>
  <w:style w:type="paragraph" w:styleId="BodyText">
    <w:name w:val="Body Text"/>
    <w:basedOn w:val="Normal"/>
    <w:link w:val="BodyTextChar"/>
    <w:uiPriority w:val="1"/>
    <w:qFormat/>
    <w:rsid w:val="00444EA7"/>
    <w:pPr>
      <w:widowControl w:val="0"/>
      <w:autoSpaceDE w:val="0"/>
      <w:autoSpaceDN w:val="0"/>
    </w:pPr>
    <w:rPr>
      <w:rFonts w:ascii="Arial" w:eastAsia="Arial" w:hAnsi="Arial" w:cs="Arial"/>
      <w:sz w:val="19"/>
      <w:szCs w:val="19"/>
    </w:rPr>
  </w:style>
  <w:style w:type="character" w:customStyle="1" w:styleId="BodyTextChar">
    <w:name w:val="Body Text Char"/>
    <w:basedOn w:val="DefaultParagraphFont"/>
    <w:link w:val="BodyText"/>
    <w:uiPriority w:val="1"/>
    <w:rsid w:val="00444EA7"/>
    <w:rPr>
      <w:rFonts w:ascii="Arial" w:eastAsia="Arial" w:hAnsi="Arial" w:cs="Arial"/>
      <w:kern w:val="0"/>
      <w:sz w:val="19"/>
      <w:szCs w:val="19"/>
      <w14:ligatures w14:val="none"/>
    </w:rPr>
  </w:style>
  <w:style w:type="paragraph" w:customStyle="1" w:styleId="TableParagraph">
    <w:name w:val="Table Paragraph"/>
    <w:basedOn w:val="Normal"/>
    <w:uiPriority w:val="1"/>
    <w:qFormat/>
    <w:rsid w:val="00444EA7"/>
    <w:pPr>
      <w:widowControl w:val="0"/>
      <w:autoSpaceDE w:val="0"/>
      <w:autoSpaceDN w:val="0"/>
    </w:pPr>
    <w:rPr>
      <w:rFonts w:ascii="Arial" w:eastAsia="Arial" w:hAnsi="Arial" w:cs="Arial"/>
      <w:sz w:val="22"/>
      <w:szCs w:val="22"/>
    </w:rPr>
  </w:style>
  <w:style w:type="character" w:styleId="CommentReference">
    <w:name w:val="annotation reference"/>
    <w:basedOn w:val="DefaultParagraphFont"/>
    <w:uiPriority w:val="99"/>
    <w:semiHidden/>
    <w:unhideWhenUsed/>
    <w:rsid w:val="00CD5B6E"/>
    <w:rPr>
      <w:sz w:val="16"/>
      <w:szCs w:val="16"/>
    </w:rPr>
  </w:style>
  <w:style w:type="paragraph" w:styleId="CommentText">
    <w:name w:val="annotation text"/>
    <w:basedOn w:val="Normal"/>
    <w:link w:val="CommentTextChar"/>
    <w:uiPriority w:val="99"/>
    <w:unhideWhenUsed/>
    <w:rsid w:val="00CD5B6E"/>
    <w:rPr>
      <w:sz w:val="20"/>
      <w:szCs w:val="20"/>
    </w:rPr>
  </w:style>
  <w:style w:type="character" w:customStyle="1" w:styleId="CommentTextChar">
    <w:name w:val="Comment Text Char"/>
    <w:basedOn w:val="DefaultParagraphFont"/>
    <w:link w:val="CommentText"/>
    <w:uiPriority w:val="99"/>
    <w:rsid w:val="00CD5B6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B6E"/>
    <w:rPr>
      <w:b/>
      <w:bCs/>
    </w:rPr>
  </w:style>
  <w:style w:type="character" w:customStyle="1" w:styleId="CommentSubjectChar">
    <w:name w:val="Comment Subject Char"/>
    <w:basedOn w:val="CommentTextChar"/>
    <w:link w:val="CommentSubject"/>
    <w:uiPriority w:val="99"/>
    <w:semiHidden/>
    <w:rsid w:val="00CD5B6E"/>
    <w:rPr>
      <w:rFonts w:ascii="Times New Roman" w:eastAsia="Times New Roman" w:hAnsi="Times New Roman" w:cs="Times New Roman"/>
      <w:b/>
      <w:bCs/>
      <w:kern w:val="0"/>
      <w:sz w:val="20"/>
      <w:szCs w:val="20"/>
      <w14:ligatures w14:val="none"/>
    </w:rPr>
  </w:style>
  <w:style w:type="character" w:customStyle="1" w:styleId="None">
    <w:name w:val="None"/>
    <w:rsid w:val="00D75C50"/>
  </w:style>
  <w:style w:type="character" w:styleId="Hyperlink">
    <w:name w:val="Hyperlink"/>
    <w:unhideWhenUsed/>
    <w:rsid w:val="003D01A7"/>
    <w:rPr>
      <w:u w:val="single"/>
    </w:rPr>
  </w:style>
  <w:style w:type="character" w:styleId="UnresolvedMention">
    <w:name w:val="Unresolved Mention"/>
    <w:basedOn w:val="DefaultParagraphFont"/>
    <w:uiPriority w:val="99"/>
    <w:semiHidden/>
    <w:unhideWhenUsed/>
    <w:rsid w:val="006548EF"/>
    <w:rPr>
      <w:color w:val="605E5C"/>
      <w:shd w:val="clear" w:color="auto" w:fill="E1DFDD"/>
    </w:rPr>
  </w:style>
  <w:style w:type="paragraph" w:styleId="Header">
    <w:name w:val="header"/>
    <w:basedOn w:val="Normal"/>
    <w:link w:val="HeaderChar"/>
    <w:uiPriority w:val="99"/>
    <w:semiHidden/>
    <w:unhideWhenUsed/>
    <w:rsid w:val="005803CA"/>
    <w:rPr>
      <w:rFonts w:ascii="Calibri" w:eastAsiaTheme="minorHAnsi" w:hAnsi="Calibri" w:cs="Calibri"/>
      <w:color w:val="000000"/>
      <w:sz w:val="22"/>
      <w:szCs w:val="22"/>
    </w:rPr>
  </w:style>
  <w:style w:type="character" w:customStyle="1" w:styleId="HeaderChar">
    <w:name w:val="Header Char"/>
    <w:basedOn w:val="DefaultParagraphFont"/>
    <w:link w:val="Header"/>
    <w:uiPriority w:val="99"/>
    <w:semiHidden/>
    <w:rsid w:val="005803CA"/>
    <w:rPr>
      <w:rFonts w:ascii="Calibri" w:hAnsi="Calibri" w:cs="Calibri"/>
      <w:color w:val="000000"/>
      <w:kern w:val="0"/>
      <w:sz w:val="22"/>
      <w:szCs w:val="22"/>
      <w14:ligatures w14:val="none"/>
    </w:rPr>
  </w:style>
  <w:style w:type="paragraph" w:customStyle="1" w:styleId="HeaderFooter">
    <w:name w:val="Header &amp; Footer"/>
    <w:basedOn w:val="Normal"/>
    <w:rsid w:val="005803CA"/>
    <w:rPr>
      <w:rFonts w:ascii="Helvetica Neue" w:eastAsiaTheme="minorHAnsi" w:hAnsi="Helvetica Neue" w:cs="Aptos"/>
      <w:color w:val="000000"/>
    </w:rPr>
  </w:style>
  <w:style w:type="paragraph" w:customStyle="1" w:styleId="Body">
    <w:name w:val="Body"/>
    <w:basedOn w:val="Normal"/>
    <w:rsid w:val="005803CA"/>
    <w:pPr>
      <w:spacing w:after="200" w:line="276" w:lineRule="auto"/>
    </w:pPr>
    <w:rPr>
      <w:rFonts w:ascii="Calibri" w:eastAsiaTheme="minorHAnsi" w:hAnsi="Calibri" w:cs="Calibri"/>
      <w:color w:val="000000"/>
      <w:sz w:val="22"/>
      <w:szCs w:val="22"/>
    </w:rPr>
  </w:style>
  <w:style w:type="paragraph" w:customStyle="1" w:styleId="elementtoproof">
    <w:name w:val="elementtoproof"/>
    <w:basedOn w:val="Normal"/>
    <w:rsid w:val="001B64E4"/>
    <w:rPr>
      <w:rFonts w:ascii="Aptos" w:eastAsiaTheme="minorHAnsi" w:hAnsi="Aptos" w:cs="Aptos"/>
    </w:rPr>
  </w:style>
  <w:style w:type="paragraph" w:customStyle="1" w:styleId="wordsection1">
    <w:name w:val="wordsection1"/>
    <w:basedOn w:val="Normal"/>
    <w:rsid w:val="001E65F5"/>
    <w:pPr>
      <w:spacing w:before="100" w:beforeAutospacing="1" w:after="100" w:afterAutospacing="1"/>
    </w:pPr>
    <w:rPr>
      <w:rFonts w:ascii="Aptos" w:eastAsiaTheme="minorHAnsi" w:hAnsi="Aptos" w:cs="Aptos"/>
    </w:rPr>
  </w:style>
  <w:style w:type="character" w:styleId="FollowedHyperlink">
    <w:name w:val="FollowedHyperlink"/>
    <w:basedOn w:val="DefaultParagraphFont"/>
    <w:uiPriority w:val="99"/>
    <w:semiHidden/>
    <w:unhideWhenUsed/>
    <w:rsid w:val="005F7940"/>
    <w:rPr>
      <w:color w:val="96607D" w:themeColor="followedHyperlink"/>
      <w:u w:val="single"/>
    </w:rPr>
  </w:style>
  <w:style w:type="paragraph" w:styleId="NormalWeb">
    <w:name w:val="Normal (Web)"/>
    <w:basedOn w:val="Normal"/>
    <w:uiPriority w:val="99"/>
    <w:semiHidden/>
    <w:unhideWhenUsed/>
    <w:rsid w:val="00E53292"/>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4298.6C226D50" TargetMode="External"/><Relationship Id="rId13" Type="http://schemas.openxmlformats.org/officeDocument/2006/relationships/hyperlink" Target="mailto:katej@grandstandhq.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DeniseSchneider@goodmantheat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th@silvermangroupchicag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heaterOfTheMindChicago.com"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www.dropbox.com/scl/fo/3q0oevvp9x1s0gy6rcyeq/AEPpWrPZq4YzUsehdJRNokY?rlkey=edbd6gxll8l48un5a553kna5z&amp;e=1&amp;st=t9v9cl7z&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60737d-6c36-4329-b987-5e0d93b70740">
      <Terms xmlns="http://schemas.microsoft.com/office/infopath/2007/PartnerControls"/>
    </lcf76f155ced4ddcb4097134ff3c332f>
    <TaxCatchAll xmlns="919129dc-481c-4444-972c-f4e9fab62c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7F9095A58AB24CB11758714A4F7C2E" ma:contentTypeVersion="16" ma:contentTypeDescription="Create a new document." ma:contentTypeScope="" ma:versionID="6a365403c5d7c4698bb967917c4b1902">
  <xsd:schema xmlns:xsd="http://www.w3.org/2001/XMLSchema" xmlns:xs="http://www.w3.org/2001/XMLSchema" xmlns:p="http://schemas.microsoft.com/office/2006/metadata/properties" xmlns:ns2="1b60737d-6c36-4329-b987-5e0d93b70740" xmlns:ns3="919129dc-481c-4444-972c-f4e9fab62c91" targetNamespace="http://schemas.microsoft.com/office/2006/metadata/properties" ma:root="true" ma:fieldsID="f240c4b93c364b035a2bde6b5e8ab4e4" ns2:_="" ns3:_="">
    <xsd:import namespace="1b60737d-6c36-4329-b987-5e0d93b70740"/>
    <xsd:import namespace="919129dc-481c-4444-972c-f4e9fab62c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0737d-6c36-4329-b987-5e0d93b70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fe02b9-3af0-431f-a9fc-c8092341b7c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129dc-481c-4444-972c-f4e9fab62c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a1fa2d-b48b-46aa-85db-6175957a15e2}" ma:internalName="TaxCatchAll" ma:showField="CatchAllData" ma:web="919129dc-481c-4444-972c-f4e9fab62c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D4D25-F662-4899-A2A1-0B1473501A2B}">
  <ds:schemaRefs>
    <ds:schemaRef ds:uri="http://schemas.microsoft.com/office/2006/metadata/properties"/>
    <ds:schemaRef ds:uri="http://schemas.microsoft.com/office/infopath/2007/PartnerControls"/>
    <ds:schemaRef ds:uri="1b60737d-6c36-4329-b987-5e0d93b70740"/>
    <ds:schemaRef ds:uri="919129dc-481c-4444-972c-f4e9fab62c91"/>
  </ds:schemaRefs>
</ds:datastoreItem>
</file>

<file path=customXml/itemProps2.xml><?xml version="1.0" encoding="utf-8"?>
<ds:datastoreItem xmlns:ds="http://schemas.openxmlformats.org/officeDocument/2006/customXml" ds:itemID="{795C48FA-4BEE-4446-AEB1-9519402A5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0737d-6c36-4329-b987-5e0d93b70740"/>
    <ds:schemaRef ds:uri="919129dc-481c-4444-972c-f4e9fab62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879C7-2C4E-407E-8750-5B769B44E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Silverman</dc:creator>
  <cp:keywords/>
  <dc:description/>
  <cp:lastModifiedBy>Beth Silverman</cp:lastModifiedBy>
  <cp:revision>8</cp:revision>
  <dcterms:created xsi:type="dcterms:W3CDTF">2025-11-19T21:44:00Z</dcterms:created>
  <dcterms:modified xsi:type="dcterms:W3CDTF">2025-11-24T14:17:00Z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0x010100F47F9095A58AB24CB11758714A4F7C2E</vt:lpwstr>
  </property>
  <property fmtid="{D5CDD505-2E9C-101B-9397-08002B2CF9AE}" pid="3" name="MediaServiceImageTags">
    <vt:lpwstr/>
  </property>
  <property fmtid="{D5CDD505-2E9C-101B-9397-08002B2CF9AE}" pid="4" name="GrammarlyDocumentId">
    <vt:lpwstr>78f36999-a2ee-4547-9eaa-58095b4cd3f5</vt:lpwstr>
  </property>
</Properties>
</file>