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C2F1" w14:textId="1724B8D0" w:rsidR="00467B1B" w:rsidRDefault="00142F20" w:rsidP="00DB518F">
      <w:pPr>
        <w:pStyle w:val="Body"/>
        <w:spacing w:after="0" w:line="240" w:lineRule="auto"/>
        <w:jc w:val="center"/>
        <w:rPr>
          <w:rFonts w:ascii="Arial" w:hAnsi="Arial" w:cs="Arial"/>
        </w:rPr>
      </w:pPr>
      <w:r>
        <w:rPr>
          <w:rFonts w:ascii="Arial" w:hAnsi="Arial" w:cs="Arial"/>
          <w:noProof/>
        </w:rPr>
        <w:drawing>
          <wp:inline distT="0" distB="0" distL="0" distR="0" wp14:anchorId="23B8F9FE" wp14:editId="25353906">
            <wp:extent cx="6404467" cy="1212459"/>
            <wp:effectExtent l="0" t="0" r="0" b="6985"/>
            <wp:docPr id="1296924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6518" cy="1222313"/>
                    </a:xfrm>
                    <a:prstGeom prst="rect">
                      <a:avLst/>
                    </a:prstGeom>
                    <a:noFill/>
                    <a:ln>
                      <a:noFill/>
                    </a:ln>
                  </pic:spPr>
                </pic:pic>
              </a:graphicData>
            </a:graphic>
          </wp:inline>
        </w:drawing>
      </w:r>
    </w:p>
    <w:p w14:paraId="4E6F646D" w14:textId="547EB911" w:rsidR="00467B1B" w:rsidRPr="002545D1" w:rsidRDefault="00467B1B" w:rsidP="00467B1B">
      <w:pPr>
        <w:pStyle w:val="Body"/>
        <w:spacing w:after="0" w:line="240" w:lineRule="auto"/>
        <w:jc w:val="center"/>
        <w:rPr>
          <w:rFonts w:ascii="Century Gothic" w:hAnsi="Century Gothic"/>
          <w:color w:val="auto"/>
          <w:lang w:val="de-DE"/>
        </w:rPr>
      </w:pPr>
      <w:r w:rsidRPr="242D9CEC">
        <w:rPr>
          <w:rFonts w:ascii="Arial" w:hAnsi="Arial" w:cs="Arial"/>
        </w:rPr>
        <w:t>CENTENNIAL 25/26 SEASON    •    FOR IMMEDIATE RELEASE</w:t>
      </w:r>
    </w:p>
    <w:p w14:paraId="7C8956C9" w14:textId="77777777" w:rsidR="00467B1B" w:rsidRDefault="00467B1B" w:rsidP="00467B1B">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hAnsi="Century Gothic"/>
          <w:b/>
          <w:bCs/>
          <w:i/>
          <w:iCs/>
          <w:color w:val="EC008C"/>
          <w:sz w:val="22"/>
          <w:szCs w:val="22"/>
        </w:rPr>
      </w:pPr>
    </w:p>
    <w:p w14:paraId="28CDBEE8" w14:textId="1C509A28" w:rsidR="00142F20" w:rsidRDefault="006B51AA" w:rsidP="00142F20">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hAnsi="Century Gothic"/>
          <w:b/>
          <w:bCs/>
          <w:i/>
          <w:iCs/>
          <w:color w:val="EC008C"/>
          <w:sz w:val="22"/>
          <w:szCs w:val="22"/>
        </w:rPr>
      </w:pPr>
      <w:r>
        <w:rPr>
          <w:noProof/>
        </w:rPr>
        <w:drawing>
          <wp:inline distT="0" distB="0" distL="0" distR="0" wp14:anchorId="6388E146" wp14:editId="3F7B447F">
            <wp:extent cx="4434840" cy="2953512"/>
            <wp:effectExtent l="0" t="0" r="3810" b="0"/>
            <wp:docPr id="1943482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821276"/>
                    <pic:cNvPicPr>
                      <a:picLocks noChangeAspect="1" noChangeArrowheads="1"/>
                    </pic:cNvPicPr>
                  </pic:nvPicPr>
                  <pic:blipFill>
                    <a:blip r:embed="rId10" r:link="rId11" cstate="screen">
                      <a:extLst>
                        <a:ext uri="{28A0092B-C50C-407E-A947-70E740481C1C}">
                          <a14:useLocalDpi xmlns:a14="http://schemas.microsoft.com/office/drawing/2010/main"/>
                        </a:ext>
                      </a:extLst>
                    </a:blip>
                    <a:srcRect/>
                    <a:stretch>
                      <a:fillRect/>
                    </a:stretch>
                  </pic:blipFill>
                  <pic:spPr bwMode="auto">
                    <a:xfrm>
                      <a:off x="0" y="0"/>
                      <a:ext cx="4434840" cy="2953512"/>
                    </a:xfrm>
                    <a:prstGeom prst="rect">
                      <a:avLst/>
                    </a:prstGeom>
                    <a:noFill/>
                    <a:ln>
                      <a:noFill/>
                    </a:ln>
                  </pic:spPr>
                </pic:pic>
              </a:graphicData>
            </a:graphic>
          </wp:inline>
        </w:drawing>
      </w:r>
    </w:p>
    <w:p w14:paraId="3AB103D2" w14:textId="77777777" w:rsidR="00142F20" w:rsidRPr="00142F20" w:rsidRDefault="00142F20" w:rsidP="006B242D">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hAnsi="Century Gothic"/>
          <w:b/>
          <w:bCs/>
          <w:i/>
          <w:iCs/>
          <w:color w:val="EC008C"/>
          <w:sz w:val="32"/>
          <w:szCs w:val="32"/>
        </w:rPr>
      </w:pPr>
    </w:p>
    <w:p w14:paraId="4AB768FF" w14:textId="42A52729" w:rsidR="00633448" w:rsidRPr="00CD0FC0" w:rsidRDefault="00467B1B" w:rsidP="00243A1A">
      <w:pPr>
        <w:jc w:val="center"/>
        <w:rPr>
          <w:rFonts w:ascii="Century Gothic" w:hAnsi="Century Gothic"/>
          <w:b/>
          <w:bCs/>
          <w:color w:val="EC008C"/>
          <w:sz w:val="28"/>
          <w:szCs w:val="28"/>
        </w:rPr>
      </w:pPr>
      <w:r w:rsidRPr="00CD0FC0">
        <w:rPr>
          <w:rFonts w:ascii="Century Gothic" w:hAnsi="Century Gothic"/>
          <w:b/>
          <w:bCs/>
          <w:i/>
          <w:iCs/>
          <w:color w:val="EC008C"/>
          <w:sz w:val="28"/>
          <w:szCs w:val="28"/>
        </w:rPr>
        <w:t>THEATER OF THE MIND</w:t>
      </w:r>
      <w:r w:rsidR="00633448" w:rsidRPr="00CD0FC0">
        <w:rPr>
          <w:rFonts w:ascii="Century Gothic" w:hAnsi="Century Gothic"/>
          <w:b/>
          <w:bCs/>
          <w:sz w:val="28"/>
          <w:szCs w:val="28"/>
        </w:rPr>
        <w:t xml:space="preserve">, </w:t>
      </w:r>
      <w:r w:rsidR="00243A1A" w:rsidRPr="00CD0FC0">
        <w:rPr>
          <w:rFonts w:ascii="Century Gothic" w:hAnsi="Century Gothic"/>
          <w:b/>
          <w:bCs/>
          <w:sz w:val="28"/>
          <w:szCs w:val="28"/>
        </w:rPr>
        <w:t>THE ON</w:t>
      </w:r>
      <w:r w:rsidR="004F40AB" w:rsidRPr="00CD0FC0">
        <w:rPr>
          <w:rFonts w:ascii="Century Gothic" w:hAnsi="Century Gothic"/>
          <w:b/>
          <w:bCs/>
          <w:sz w:val="28"/>
          <w:szCs w:val="28"/>
        </w:rPr>
        <w:t xml:space="preserve">LY-IN-CHICAGO </w:t>
      </w:r>
      <w:r w:rsidR="00243A1A" w:rsidRPr="00CD0FC0">
        <w:rPr>
          <w:rFonts w:ascii="Century Gothic" w:hAnsi="Century Gothic"/>
          <w:b/>
          <w:bCs/>
          <w:sz w:val="28"/>
          <w:szCs w:val="28"/>
        </w:rPr>
        <w:t xml:space="preserve">IMMERSIVE EXPERIENCE CREATED BY </w:t>
      </w:r>
      <w:r w:rsidR="00243A1A" w:rsidRPr="00CD0FC0">
        <w:rPr>
          <w:rFonts w:ascii="Century Gothic" w:hAnsi="Century Gothic"/>
          <w:b/>
          <w:bCs/>
          <w:color w:val="EC008C"/>
          <w:sz w:val="28"/>
          <w:szCs w:val="28"/>
        </w:rPr>
        <w:t xml:space="preserve">DAVID BYRNE </w:t>
      </w:r>
      <w:r w:rsidR="00243A1A" w:rsidRPr="00CD0FC0">
        <w:rPr>
          <w:rFonts w:ascii="Century Gothic" w:hAnsi="Century Gothic"/>
          <w:b/>
          <w:bCs/>
          <w:sz w:val="28"/>
          <w:szCs w:val="28"/>
        </w:rPr>
        <w:t xml:space="preserve">AND </w:t>
      </w:r>
      <w:r w:rsidR="00243A1A" w:rsidRPr="00CD0FC0">
        <w:rPr>
          <w:rFonts w:ascii="Century Gothic" w:hAnsi="Century Gothic"/>
          <w:b/>
          <w:bCs/>
          <w:color w:val="EC008C"/>
          <w:sz w:val="28"/>
          <w:szCs w:val="28"/>
        </w:rPr>
        <w:t>MALA GAONKAR</w:t>
      </w:r>
      <w:r w:rsidR="00633448" w:rsidRPr="00CD0FC0">
        <w:rPr>
          <w:rFonts w:ascii="Century Gothic" w:hAnsi="Century Gothic"/>
          <w:b/>
          <w:bCs/>
          <w:sz w:val="28"/>
          <w:szCs w:val="28"/>
        </w:rPr>
        <w:t>,</w:t>
      </w:r>
      <w:r w:rsidR="00633448" w:rsidRPr="00CD0FC0">
        <w:rPr>
          <w:rFonts w:ascii="Century Gothic" w:hAnsi="Century Gothic"/>
          <w:b/>
          <w:bCs/>
          <w:color w:val="EC008C"/>
          <w:sz w:val="28"/>
          <w:szCs w:val="28"/>
        </w:rPr>
        <w:t xml:space="preserve"> </w:t>
      </w:r>
    </w:p>
    <w:p w14:paraId="4EA35D1D" w14:textId="2DC5F2B9" w:rsidR="006D4F09" w:rsidRPr="00CD0FC0" w:rsidRDefault="007F547D" w:rsidP="006B242D">
      <w:pPr>
        <w:jc w:val="center"/>
        <w:rPr>
          <w:rFonts w:ascii="Century Gothic" w:hAnsi="Century Gothic"/>
          <w:b/>
          <w:bCs/>
          <w:sz w:val="28"/>
          <w:szCs w:val="28"/>
        </w:rPr>
      </w:pPr>
      <w:r>
        <w:rPr>
          <w:rFonts w:ascii="Century Gothic" w:hAnsi="Century Gothic"/>
          <w:b/>
          <w:bCs/>
          <w:sz w:val="28"/>
          <w:szCs w:val="28"/>
        </w:rPr>
        <w:t>EXTENDS THRU</w:t>
      </w:r>
      <w:r w:rsidR="006B242D">
        <w:rPr>
          <w:rFonts w:ascii="Century Gothic" w:hAnsi="Century Gothic"/>
          <w:b/>
          <w:bCs/>
          <w:sz w:val="28"/>
          <w:szCs w:val="28"/>
        </w:rPr>
        <w:t xml:space="preserve"> SUMMER TO</w:t>
      </w:r>
      <w:r w:rsidR="00CD0FC0" w:rsidRPr="00CD0FC0">
        <w:rPr>
          <w:rFonts w:ascii="Century Gothic" w:hAnsi="Century Gothic"/>
          <w:b/>
          <w:bCs/>
          <w:sz w:val="28"/>
          <w:szCs w:val="28"/>
        </w:rPr>
        <w:t xml:space="preserve"> ACCOMMODATE CONTINUED DEMAND; </w:t>
      </w:r>
      <w:r w:rsidRPr="007F547D">
        <w:rPr>
          <w:rFonts w:ascii="Century Gothic" w:hAnsi="Century Gothic"/>
          <w:b/>
          <w:bCs/>
          <w:sz w:val="28"/>
          <w:szCs w:val="28"/>
          <w:u w:val="single"/>
        </w:rPr>
        <w:t xml:space="preserve">TICKETS NOW ON SALE </w:t>
      </w:r>
      <w:r w:rsidR="00DB1365" w:rsidRPr="007F547D">
        <w:rPr>
          <w:rFonts w:ascii="Century Gothic" w:hAnsi="Century Gothic"/>
          <w:b/>
          <w:bCs/>
          <w:sz w:val="28"/>
          <w:szCs w:val="28"/>
          <w:u w:val="single"/>
        </w:rPr>
        <w:t>T</w:t>
      </w:r>
      <w:r w:rsidR="00DB1365" w:rsidRPr="00CD0FC0">
        <w:rPr>
          <w:rFonts w:ascii="Century Gothic" w:hAnsi="Century Gothic"/>
          <w:b/>
          <w:bCs/>
          <w:sz w:val="28"/>
          <w:szCs w:val="28"/>
          <w:u w:val="single"/>
        </w:rPr>
        <w:t>HROUGH AUGUST 30</w:t>
      </w:r>
      <w:r w:rsidR="00DB1365" w:rsidRPr="00CD0FC0">
        <w:rPr>
          <w:rFonts w:ascii="Century Gothic" w:hAnsi="Century Gothic"/>
          <w:b/>
          <w:bCs/>
          <w:sz w:val="28"/>
          <w:szCs w:val="28"/>
        </w:rPr>
        <w:t xml:space="preserve"> </w:t>
      </w:r>
    </w:p>
    <w:p w14:paraId="3A30B95D" w14:textId="77777777" w:rsidR="00633448" w:rsidRPr="00CD0FC0" w:rsidRDefault="00633448" w:rsidP="00243A1A">
      <w:pPr>
        <w:jc w:val="center"/>
        <w:rPr>
          <w:rFonts w:ascii="Century Gothic" w:hAnsi="Century Gothic"/>
          <w:b/>
          <w:bCs/>
          <w:sz w:val="28"/>
          <w:szCs w:val="28"/>
        </w:rPr>
      </w:pPr>
    </w:p>
    <w:p w14:paraId="46E0BD92" w14:textId="4ACD3AE9" w:rsidR="00036CB9" w:rsidRPr="006B242D" w:rsidRDefault="006B242D" w:rsidP="006B242D">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hAnsi="Century Gothic"/>
          <w:b/>
          <w:bCs/>
          <w:sz w:val="26"/>
          <w:szCs w:val="26"/>
        </w:rPr>
      </w:pPr>
      <w:r>
        <w:rPr>
          <w:rFonts w:ascii="Century Gothic" w:hAnsi="Century Gothic"/>
          <w:b/>
          <w:bCs/>
          <w:sz w:val="26"/>
          <w:szCs w:val="26"/>
        </w:rPr>
        <w:t>***</w:t>
      </w:r>
      <w:r w:rsidR="007F547D">
        <w:rPr>
          <w:rFonts w:ascii="Century Gothic" w:hAnsi="Century Gothic"/>
          <w:b/>
          <w:bCs/>
          <w:sz w:val="26"/>
          <w:szCs w:val="26"/>
        </w:rPr>
        <w:t xml:space="preserve">INTRODUCING A </w:t>
      </w:r>
      <w:r w:rsidR="008C0C51" w:rsidRPr="00CD0FC0">
        <w:rPr>
          <w:rFonts w:ascii="Century Gothic" w:hAnsi="Century Gothic"/>
          <w:b/>
          <w:bCs/>
          <w:sz w:val="26"/>
          <w:szCs w:val="26"/>
        </w:rPr>
        <w:t xml:space="preserve">NEW </w:t>
      </w:r>
      <w:r w:rsidR="00AA4583" w:rsidRPr="00CD0FC0">
        <w:rPr>
          <w:rFonts w:ascii="Century Gothic" w:hAnsi="Century Gothic"/>
          <w:b/>
          <w:bCs/>
          <w:sz w:val="26"/>
          <w:szCs w:val="26"/>
        </w:rPr>
        <w:t xml:space="preserve">$99 </w:t>
      </w:r>
      <w:r w:rsidR="008C0C51" w:rsidRPr="00CD0FC0">
        <w:rPr>
          <w:rFonts w:ascii="Century Gothic" w:hAnsi="Century Gothic"/>
          <w:b/>
          <w:bCs/>
          <w:sz w:val="26"/>
          <w:szCs w:val="26"/>
        </w:rPr>
        <w:t>‘</w:t>
      </w:r>
      <w:r w:rsidR="00997B9E" w:rsidRPr="00CD0FC0">
        <w:rPr>
          <w:rFonts w:ascii="Century Gothic" w:hAnsi="Century Gothic"/>
          <w:b/>
          <w:bCs/>
          <w:sz w:val="26"/>
          <w:szCs w:val="26"/>
        </w:rPr>
        <w:t xml:space="preserve">MAKE IT A </w:t>
      </w:r>
      <w:r w:rsidR="00B90D2D" w:rsidRPr="00CD0FC0">
        <w:rPr>
          <w:rFonts w:ascii="Century Gothic" w:hAnsi="Century Gothic"/>
          <w:b/>
          <w:bCs/>
          <w:sz w:val="26"/>
          <w:szCs w:val="26"/>
        </w:rPr>
        <w:t xml:space="preserve">DATE </w:t>
      </w:r>
      <w:r w:rsidR="00AA4583" w:rsidRPr="00CD0FC0">
        <w:rPr>
          <w:rFonts w:ascii="Century Gothic" w:hAnsi="Century Gothic"/>
          <w:b/>
          <w:bCs/>
          <w:sz w:val="26"/>
          <w:szCs w:val="26"/>
        </w:rPr>
        <w:t xml:space="preserve">NIGHT’ </w:t>
      </w:r>
      <w:r w:rsidR="00AB13FD" w:rsidRPr="00CD0FC0">
        <w:rPr>
          <w:rFonts w:ascii="Century Gothic" w:hAnsi="Century Gothic"/>
          <w:b/>
          <w:bCs/>
          <w:sz w:val="26"/>
          <w:szCs w:val="26"/>
        </w:rPr>
        <w:t>PACKAGE</w:t>
      </w:r>
      <w:r>
        <w:rPr>
          <w:rFonts w:ascii="Century Gothic" w:hAnsi="Century Gothic"/>
          <w:b/>
          <w:bCs/>
          <w:sz w:val="26"/>
          <w:szCs w:val="26"/>
        </w:rPr>
        <w:t>***</w:t>
      </w:r>
      <w:r w:rsidR="00C032C1" w:rsidRPr="00CD0FC0">
        <w:rPr>
          <w:rFonts w:ascii="Century Gothic" w:hAnsi="Century Gothic"/>
          <w:b/>
          <w:bCs/>
          <w:sz w:val="26"/>
          <w:szCs w:val="26"/>
        </w:rPr>
        <w:t xml:space="preserve"> </w:t>
      </w:r>
    </w:p>
    <w:p w14:paraId="4716BFCA" w14:textId="77777777" w:rsidR="009A5F35" w:rsidRPr="002875D2" w:rsidRDefault="009A5F35" w:rsidP="000B70DB">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alibri" w:hAnsi="Century Gothic" w:cs="Arial"/>
          <w:b/>
          <w:bCs/>
          <w:sz w:val="22"/>
          <w:szCs w:val="22"/>
        </w:rPr>
      </w:pPr>
    </w:p>
    <w:p w14:paraId="39F6D49F" w14:textId="3AA16A90" w:rsidR="00185F4D" w:rsidRDefault="00467B1B" w:rsidP="00185F4D">
      <w:pPr>
        <w:spacing w:line="276" w:lineRule="auto"/>
        <w:rPr>
          <w:rFonts w:ascii="Century Gothic" w:eastAsia="Century Gothic" w:hAnsi="Century Gothic" w:cs="Century Gothic"/>
          <w:sz w:val="22"/>
          <w:szCs w:val="22"/>
        </w:rPr>
      </w:pPr>
      <w:r w:rsidRPr="00652CC5">
        <w:rPr>
          <w:rFonts w:ascii="Century Gothic" w:eastAsia="Century Gothic" w:hAnsi="Century Gothic" w:cs="Century Gothic"/>
          <w:sz w:val="22"/>
          <w:szCs w:val="22"/>
        </w:rPr>
        <w:t>(CHICAGO, IL</w:t>
      </w:r>
      <w:r w:rsidR="00F15559">
        <w:rPr>
          <w:rFonts w:ascii="Century Gothic" w:eastAsia="Century Gothic" w:hAnsi="Century Gothic" w:cs="Century Gothic"/>
          <w:sz w:val="22"/>
          <w:szCs w:val="22"/>
        </w:rPr>
        <w:t xml:space="preserve"> | Ma</w:t>
      </w:r>
      <w:r w:rsidR="00DB1365">
        <w:rPr>
          <w:rFonts w:ascii="Century Gothic" w:eastAsia="Century Gothic" w:hAnsi="Century Gothic" w:cs="Century Gothic"/>
          <w:sz w:val="22"/>
          <w:szCs w:val="22"/>
        </w:rPr>
        <w:t>y</w:t>
      </w:r>
      <w:r w:rsidR="00F15559">
        <w:rPr>
          <w:rFonts w:ascii="Century Gothic" w:eastAsia="Century Gothic" w:hAnsi="Century Gothic" w:cs="Century Gothic"/>
          <w:sz w:val="22"/>
          <w:szCs w:val="22"/>
        </w:rPr>
        <w:t xml:space="preserve"> </w:t>
      </w:r>
      <w:r w:rsidR="00CD0FC0">
        <w:rPr>
          <w:rFonts w:ascii="Century Gothic" w:eastAsia="Century Gothic" w:hAnsi="Century Gothic" w:cs="Century Gothic"/>
          <w:sz w:val="22"/>
          <w:szCs w:val="22"/>
        </w:rPr>
        <w:t>7</w:t>
      </w:r>
      <w:r w:rsidR="00F15559">
        <w:rPr>
          <w:rFonts w:ascii="Century Gothic" w:eastAsia="Century Gothic" w:hAnsi="Century Gothic" w:cs="Century Gothic"/>
          <w:sz w:val="22"/>
          <w:szCs w:val="22"/>
        </w:rPr>
        <w:t>, 2026</w:t>
      </w:r>
      <w:r w:rsidRPr="00652CC5">
        <w:rPr>
          <w:rFonts w:ascii="Century Gothic" w:eastAsia="Century Gothic" w:hAnsi="Century Gothic" w:cs="Century Gothic"/>
          <w:sz w:val="22"/>
          <w:szCs w:val="22"/>
        </w:rPr>
        <w:t xml:space="preserve">) </w:t>
      </w:r>
      <w:r w:rsidR="000C5671">
        <w:rPr>
          <w:rFonts w:ascii="Century Gothic" w:eastAsia="Century Gothic" w:hAnsi="Century Gothic" w:cs="Century Gothic"/>
          <w:sz w:val="22"/>
          <w:szCs w:val="22"/>
        </w:rPr>
        <w:t xml:space="preserve">With </w:t>
      </w:r>
      <w:r w:rsidR="00411224">
        <w:rPr>
          <w:rFonts w:ascii="Century Gothic" w:eastAsia="Century Gothic" w:hAnsi="Century Gothic" w:cs="Century Gothic"/>
          <w:sz w:val="22"/>
          <w:szCs w:val="22"/>
        </w:rPr>
        <w:t>nearly 20</w:t>
      </w:r>
      <w:r w:rsidR="000C5671">
        <w:rPr>
          <w:rFonts w:ascii="Century Gothic" w:eastAsia="Century Gothic" w:hAnsi="Century Gothic" w:cs="Century Gothic"/>
          <w:sz w:val="22"/>
          <w:szCs w:val="22"/>
        </w:rPr>
        <w:t xml:space="preserve">,000 tickets sold since </w:t>
      </w:r>
      <w:r w:rsidR="002E0CC9" w:rsidRPr="00AD2435">
        <w:rPr>
          <w:rFonts w:ascii="Century Gothic" w:hAnsi="Century Gothic"/>
          <w:b/>
          <w:bCs/>
          <w:i/>
          <w:iCs/>
          <w:color w:val="EC008C"/>
          <w:sz w:val="22"/>
          <w:szCs w:val="22"/>
        </w:rPr>
        <w:t>Theater of the Mind</w:t>
      </w:r>
      <w:r w:rsidR="001237A7">
        <w:rPr>
          <w:rFonts w:ascii="Century Gothic" w:hAnsi="Century Gothic"/>
          <w:b/>
          <w:bCs/>
          <w:sz w:val="22"/>
          <w:szCs w:val="22"/>
        </w:rPr>
        <w:t xml:space="preserve"> </w:t>
      </w:r>
      <w:r w:rsidR="000C5671" w:rsidRPr="000C5671">
        <w:rPr>
          <w:rFonts w:ascii="Century Gothic" w:hAnsi="Century Gothic"/>
          <w:sz w:val="22"/>
          <w:szCs w:val="22"/>
        </w:rPr>
        <w:t>began performances</w:t>
      </w:r>
      <w:r w:rsidR="000C5671">
        <w:rPr>
          <w:rFonts w:ascii="Century Gothic" w:hAnsi="Century Gothic"/>
          <w:b/>
          <w:bCs/>
          <w:sz w:val="22"/>
          <w:szCs w:val="22"/>
        </w:rPr>
        <w:t xml:space="preserve"> </w:t>
      </w:r>
      <w:r w:rsidR="00330F6D">
        <w:rPr>
          <w:rFonts w:ascii="Century Gothic" w:eastAsia="Century Gothic" w:hAnsi="Century Gothic" w:cs="Century Gothic"/>
          <w:sz w:val="22"/>
          <w:szCs w:val="22"/>
        </w:rPr>
        <w:t xml:space="preserve">in March, </w:t>
      </w:r>
      <w:r w:rsidR="001237A7">
        <w:rPr>
          <w:rFonts w:ascii="Century Gothic" w:eastAsia="Century Gothic" w:hAnsi="Century Gothic" w:cs="Century Gothic"/>
          <w:sz w:val="22"/>
          <w:szCs w:val="22"/>
        </w:rPr>
        <w:t>t</w:t>
      </w:r>
      <w:r w:rsidR="001237A7" w:rsidRPr="003D00EB">
        <w:rPr>
          <w:rFonts w:ascii="Century Gothic" w:eastAsia="Century Gothic" w:hAnsi="Century Gothic" w:cs="Century Gothic"/>
          <w:sz w:val="22"/>
          <w:szCs w:val="22"/>
        </w:rPr>
        <w:t>h</w:t>
      </w:r>
      <w:r w:rsidR="00490F3C">
        <w:rPr>
          <w:rFonts w:ascii="Century Gothic" w:eastAsia="Century Gothic" w:hAnsi="Century Gothic" w:cs="Century Gothic"/>
          <w:sz w:val="22"/>
          <w:szCs w:val="22"/>
        </w:rPr>
        <w:t>is</w:t>
      </w:r>
      <w:r w:rsidR="001237A7" w:rsidRPr="00652CC5">
        <w:rPr>
          <w:rFonts w:ascii="Century Gothic" w:eastAsia="Century Gothic" w:hAnsi="Century Gothic" w:cs="Century Gothic"/>
          <w:sz w:val="22"/>
          <w:szCs w:val="22"/>
        </w:rPr>
        <w:t xml:space="preserve"> on</w:t>
      </w:r>
      <w:r w:rsidR="00E20F47">
        <w:rPr>
          <w:rFonts w:ascii="Century Gothic" w:eastAsia="Century Gothic" w:hAnsi="Century Gothic" w:cs="Century Gothic"/>
          <w:sz w:val="22"/>
          <w:szCs w:val="22"/>
        </w:rPr>
        <w:t xml:space="preserve">ly-in-Chicago </w:t>
      </w:r>
      <w:r w:rsidR="001237A7" w:rsidRPr="00652CC5">
        <w:rPr>
          <w:rFonts w:ascii="Century Gothic" w:eastAsia="Century Gothic" w:hAnsi="Century Gothic" w:cs="Century Gothic"/>
          <w:sz w:val="22"/>
          <w:szCs w:val="22"/>
        </w:rPr>
        <w:t>immersive experience</w:t>
      </w:r>
      <w:r w:rsidR="001237A7">
        <w:rPr>
          <w:rFonts w:ascii="Century Gothic" w:eastAsia="Century Gothic" w:hAnsi="Century Gothic" w:cs="Century Gothic"/>
          <w:sz w:val="22"/>
          <w:szCs w:val="22"/>
        </w:rPr>
        <w:t xml:space="preserve"> </w:t>
      </w:r>
      <w:r w:rsidR="001237A7" w:rsidRPr="00652CC5">
        <w:rPr>
          <w:rFonts w:ascii="Century Gothic" w:hAnsi="Century Gothic"/>
          <w:sz w:val="22"/>
          <w:szCs w:val="22"/>
        </w:rPr>
        <w:t xml:space="preserve">created by Academy, Grammy and Tony Award-winning artist </w:t>
      </w:r>
      <w:r w:rsidR="001237A7" w:rsidRPr="00652CC5">
        <w:rPr>
          <w:rFonts w:ascii="Century Gothic" w:hAnsi="Century Gothic"/>
          <w:b/>
          <w:bCs/>
          <w:sz w:val="22"/>
          <w:szCs w:val="22"/>
        </w:rPr>
        <w:t>David Byrne</w:t>
      </w:r>
      <w:r w:rsidR="001237A7" w:rsidRPr="00652CC5">
        <w:rPr>
          <w:rFonts w:ascii="Century Gothic" w:hAnsi="Century Gothic"/>
          <w:sz w:val="22"/>
          <w:szCs w:val="22"/>
        </w:rPr>
        <w:t xml:space="preserve"> with writer </w:t>
      </w:r>
      <w:r w:rsidR="001237A7" w:rsidRPr="00652CC5">
        <w:rPr>
          <w:rFonts w:ascii="Century Gothic" w:hAnsi="Century Gothic"/>
          <w:b/>
          <w:bCs/>
          <w:sz w:val="22"/>
          <w:szCs w:val="22"/>
        </w:rPr>
        <w:t>Mala Gaonkar</w:t>
      </w:r>
      <w:r w:rsidR="00793ABF">
        <w:rPr>
          <w:rFonts w:ascii="Century Gothic" w:hAnsi="Century Gothic"/>
          <w:sz w:val="22"/>
          <w:szCs w:val="22"/>
        </w:rPr>
        <w:t xml:space="preserve">, </w:t>
      </w:r>
      <w:r w:rsidR="00455D6C">
        <w:rPr>
          <w:rFonts w:ascii="Century Gothic" w:hAnsi="Century Gothic"/>
          <w:sz w:val="22"/>
          <w:szCs w:val="22"/>
        </w:rPr>
        <w:t>and presented by the Goodman Theatre,</w:t>
      </w:r>
      <w:r w:rsidR="00CD0FC0">
        <w:rPr>
          <w:rFonts w:ascii="Century Gothic" w:hAnsi="Century Gothic"/>
          <w:sz w:val="22"/>
          <w:szCs w:val="22"/>
        </w:rPr>
        <w:t xml:space="preserve"> </w:t>
      </w:r>
      <w:r w:rsidR="000C5671">
        <w:rPr>
          <w:rFonts w:ascii="Century Gothic" w:hAnsi="Century Gothic"/>
          <w:sz w:val="22"/>
          <w:szCs w:val="22"/>
        </w:rPr>
        <w:t>has met the demand w</w:t>
      </w:r>
      <w:r w:rsidR="00CD0FC0">
        <w:rPr>
          <w:rFonts w:ascii="Century Gothic" w:hAnsi="Century Gothic"/>
          <w:sz w:val="22"/>
          <w:szCs w:val="22"/>
        </w:rPr>
        <w:t xml:space="preserve">ith a new block of tickets released, extending the run </w:t>
      </w:r>
      <w:r w:rsidR="001E47DE" w:rsidRPr="001E47DE">
        <w:rPr>
          <w:rFonts w:ascii="Century Gothic" w:hAnsi="Century Gothic"/>
          <w:sz w:val="22"/>
          <w:szCs w:val="22"/>
          <w:u w:val="single"/>
        </w:rPr>
        <w:t>through August 30, 2026</w:t>
      </w:r>
      <w:r w:rsidR="00581C6D">
        <w:rPr>
          <w:rFonts w:ascii="Century Gothic" w:hAnsi="Century Gothic"/>
          <w:sz w:val="22"/>
          <w:szCs w:val="22"/>
          <w:u w:val="single"/>
        </w:rPr>
        <w:t>,</w:t>
      </w:r>
      <w:r w:rsidR="00581C6D">
        <w:rPr>
          <w:rFonts w:ascii="Century Gothic" w:hAnsi="Century Gothic"/>
          <w:sz w:val="22"/>
          <w:szCs w:val="22"/>
        </w:rPr>
        <w:t xml:space="preserve"> it was announced today by </w:t>
      </w:r>
      <w:r w:rsidR="00455D6C">
        <w:rPr>
          <w:rFonts w:ascii="Century Gothic" w:hAnsi="Century Gothic"/>
          <w:sz w:val="22"/>
          <w:szCs w:val="22"/>
        </w:rPr>
        <w:t xml:space="preserve">The </w:t>
      </w:r>
      <w:r w:rsidR="003642F3">
        <w:rPr>
          <w:rFonts w:ascii="Century Gothic" w:eastAsia="Century Gothic" w:hAnsi="Century Gothic" w:cs="Century Gothic"/>
          <w:sz w:val="22"/>
          <w:szCs w:val="22"/>
        </w:rPr>
        <w:t>G</w:t>
      </w:r>
      <w:r w:rsidR="003642F3" w:rsidRPr="00652CC5">
        <w:rPr>
          <w:rFonts w:ascii="Century Gothic" w:eastAsia="Century Gothic" w:hAnsi="Century Gothic" w:cs="Century Gothic"/>
          <w:sz w:val="22"/>
          <w:szCs w:val="22"/>
        </w:rPr>
        <w:t xml:space="preserve">oodman </w:t>
      </w:r>
      <w:r w:rsidR="003642F3">
        <w:rPr>
          <w:rFonts w:ascii="Century Gothic" w:eastAsia="Century Gothic" w:hAnsi="Century Gothic" w:cs="Century Gothic"/>
          <w:sz w:val="22"/>
          <w:szCs w:val="22"/>
        </w:rPr>
        <w:t xml:space="preserve">Walter Artistic Director </w:t>
      </w:r>
      <w:r w:rsidR="003642F3" w:rsidRPr="00AD2435">
        <w:rPr>
          <w:rFonts w:ascii="Century Gothic" w:eastAsia="Century Gothic" w:hAnsi="Century Gothic" w:cs="Century Gothic"/>
          <w:b/>
          <w:bCs/>
          <w:sz w:val="22"/>
          <w:szCs w:val="22"/>
        </w:rPr>
        <w:t>Susan V. Booth</w:t>
      </w:r>
      <w:r w:rsidR="003642F3">
        <w:rPr>
          <w:rFonts w:ascii="Century Gothic" w:eastAsia="Century Gothic" w:hAnsi="Century Gothic" w:cs="Century Gothic"/>
          <w:sz w:val="22"/>
          <w:szCs w:val="22"/>
        </w:rPr>
        <w:t xml:space="preserve"> and Executive Director </w:t>
      </w:r>
      <w:r w:rsidR="003642F3" w:rsidRPr="00AD2435">
        <w:rPr>
          <w:rFonts w:ascii="Century Gothic" w:eastAsia="Century Gothic" w:hAnsi="Century Gothic" w:cs="Century Gothic"/>
          <w:b/>
          <w:bCs/>
          <w:sz w:val="22"/>
          <w:szCs w:val="22"/>
        </w:rPr>
        <w:t>John Collins</w:t>
      </w:r>
      <w:r w:rsidR="00DE3FC4">
        <w:rPr>
          <w:rFonts w:ascii="Century Gothic" w:eastAsia="Century Gothic" w:hAnsi="Century Gothic" w:cs="Century Gothic"/>
          <w:sz w:val="22"/>
          <w:szCs w:val="22"/>
        </w:rPr>
        <w:t>.</w:t>
      </w:r>
      <w:r w:rsidR="00CD0784">
        <w:rPr>
          <w:rFonts w:ascii="Century Gothic" w:eastAsia="Century Gothic" w:hAnsi="Century Gothic" w:cs="Century Gothic"/>
          <w:sz w:val="22"/>
          <w:szCs w:val="22"/>
        </w:rPr>
        <w:t xml:space="preserve"> </w:t>
      </w:r>
      <w:r w:rsidR="00AA6DDB">
        <w:rPr>
          <w:rFonts w:ascii="Century Gothic" w:eastAsia="Century Gothic" w:hAnsi="Century Gothic" w:cs="Century Gothic"/>
          <w:sz w:val="22"/>
          <w:szCs w:val="22"/>
        </w:rPr>
        <w:t xml:space="preserve">Also announced, </w:t>
      </w:r>
      <w:r w:rsidR="009E1842">
        <w:rPr>
          <w:rFonts w:ascii="Century Gothic" w:eastAsia="Century Gothic" w:hAnsi="Century Gothic" w:cs="Century Gothic"/>
          <w:sz w:val="22"/>
          <w:szCs w:val="22"/>
        </w:rPr>
        <w:t>a new</w:t>
      </w:r>
      <w:r w:rsidR="00D50F8D">
        <w:rPr>
          <w:rFonts w:ascii="Century Gothic" w:eastAsia="Century Gothic" w:hAnsi="Century Gothic" w:cs="Century Gothic"/>
          <w:sz w:val="22"/>
          <w:szCs w:val="22"/>
        </w:rPr>
        <w:t xml:space="preserve"> </w:t>
      </w:r>
      <w:r w:rsidR="00BF7903" w:rsidRPr="00F930C8">
        <w:rPr>
          <w:rFonts w:ascii="Century Gothic" w:eastAsia="Century Gothic" w:hAnsi="Century Gothic" w:cs="Century Gothic"/>
          <w:sz w:val="22"/>
          <w:szCs w:val="22"/>
          <w:u w:val="single"/>
        </w:rPr>
        <w:t>“</w:t>
      </w:r>
      <w:r w:rsidR="00997B9E">
        <w:rPr>
          <w:rFonts w:ascii="Century Gothic" w:eastAsia="Century Gothic" w:hAnsi="Century Gothic" w:cs="Century Gothic"/>
          <w:sz w:val="22"/>
          <w:szCs w:val="22"/>
          <w:u w:val="single"/>
        </w:rPr>
        <w:t xml:space="preserve">Make it a Date </w:t>
      </w:r>
      <w:r w:rsidR="00BF7903" w:rsidRPr="00F930C8">
        <w:rPr>
          <w:rFonts w:ascii="Century Gothic" w:eastAsia="Century Gothic" w:hAnsi="Century Gothic" w:cs="Century Gothic"/>
          <w:sz w:val="22"/>
          <w:szCs w:val="22"/>
          <w:u w:val="single"/>
        </w:rPr>
        <w:t>Night”</w:t>
      </w:r>
      <w:r w:rsidR="00BF7903">
        <w:rPr>
          <w:rFonts w:ascii="Century Gothic" w:eastAsia="Century Gothic" w:hAnsi="Century Gothic" w:cs="Century Gothic"/>
          <w:sz w:val="22"/>
          <w:szCs w:val="22"/>
        </w:rPr>
        <w:t xml:space="preserve"> package</w:t>
      </w:r>
      <w:r w:rsidR="00D930E2">
        <w:rPr>
          <w:rFonts w:ascii="Century Gothic" w:eastAsia="Century Gothic" w:hAnsi="Century Gothic" w:cs="Century Gothic"/>
          <w:sz w:val="22"/>
          <w:szCs w:val="22"/>
        </w:rPr>
        <w:t xml:space="preserve"> is now available</w:t>
      </w:r>
      <w:r w:rsidR="00AA6DDB">
        <w:rPr>
          <w:rFonts w:ascii="Century Gothic" w:eastAsia="Century Gothic" w:hAnsi="Century Gothic" w:cs="Century Gothic"/>
          <w:sz w:val="22"/>
          <w:szCs w:val="22"/>
        </w:rPr>
        <w:t>: $99 for two tickets</w:t>
      </w:r>
      <w:r w:rsidR="00411224">
        <w:rPr>
          <w:rFonts w:ascii="Century Gothic" w:eastAsia="Century Gothic" w:hAnsi="Century Gothic" w:cs="Century Gothic"/>
          <w:sz w:val="22"/>
          <w:szCs w:val="22"/>
        </w:rPr>
        <w:t xml:space="preserve">, </w:t>
      </w:r>
      <w:r w:rsidR="00AA6DDB">
        <w:rPr>
          <w:rFonts w:ascii="Century Gothic" w:eastAsia="Century Gothic" w:hAnsi="Century Gothic" w:cs="Century Gothic"/>
          <w:sz w:val="22"/>
          <w:szCs w:val="22"/>
        </w:rPr>
        <w:t xml:space="preserve">two complimentary drinks at the </w:t>
      </w:r>
      <w:r w:rsidR="00AA6DDB" w:rsidRPr="00AA6DDB">
        <w:rPr>
          <w:rFonts w:ascii="Century Gothic" w:eastAsia="Century Gothic" w:hAnsi="Century Gothic" w:cs="Century Gothic"/>
          <w:i/>
          <w:iCs/>
          <w:sz w:val="22"/>
          <w:szCs w:val="22"/>
        </w:rPr>
        <w:t>Theater of the Mind</w:t>
      </w:r>
      <w:r w:rsidR="00AA6DDB">
        <w:rPr>
          <w:rFonts w:ascii="Century Gothic" w:eastAsia="Century Gothic" w:hAnsi="Century Gothic" w:cs="Century Gothic"/>
          <w:sz w:val="22"/>
          <w:szCs w:val="22"/>
        </w:rPr>
        <w:t xml:space="preserve"> bar, </w:t>
      </w:r>
      <w:r w:rsidR="00411224">
        <w:rPr>
          <w:rFonts w:ascii="Century Gothic" w:eastAsia="Century Gothic" w:hAnsi="Century Gothic" w:cs="Century Gothic"/>
          <w:sz w:val="22"/>
          <w:szCs w:val="22"/>
        </w:rPr>
        <w:t xml:space="preserve">and </w:t>
      </w:r>
      <w:r w:rsidR="00BD098B">
        <w:rPr>
          <w:rFonts w:ascii="Century Gothic" w:eastAsia="Century Gothic" w:hAnsi="Century Gothic" w:cs="Century Gothic"/>
          <w:sz w:val="22"/>
          <w:szCs w:val="22"/>
        </w:rPr>
        <w:t xml:space="preserve">a free dessert-for-two </w:t>
      </w:r>
      <w:r w:rsidR="0094268A">
        <w:rPr>
          <w:rFonts w:ascii="Century Gothic" w:eastAsia="Century Gothic" w:hAnsi="Century Gothic" w:cs="Century Gothic"/>
          <w:sz w:val="22"/>
          <w:szCs w:val="22"/>
        </w:rPr>
        <w:t xml:space="preserve">with dinner reservations </w:t>
      </w:r>
      <w:r w:rsidR="00BD098B">
        <w:rPr>
          <w:rFonts w:ascii="Century Gothic" w:eastAsia="Century Gothic" w:hAnsi="Century Gothic" w:cs="Century Gothic"/>
          <w:sz w:val="22"/>
          <w:szCs w:val="22"/>
        </w:rPr>
        <w:t>at Nonnina restaurant (</w:t>
      </w:r>
      <w:r w:rsidR="00B3460A">
        <w:rPr>
          <w:rFonts w:ascii="Century Gothic" w:eastAsia="Century Gothic" w:hAnsi="Century Gothic" w:cs="Century Gothic"/>
          <w:sz w:val="22"/>
          <w:szCs w:val="22"/>
        </w:rPr>
        <w:t>340 N</w:t>
      </w:r>
      <w:r w:rsidR="00BD098B">
        <w:rPr>
          <w:rFonts w:ascii="Century Gothic" w:eastAsia="Century Gothic" w:hAnsi="Century Gothic" w:cs="Century Gothic"/>
          <w:sz w:val="22"/>
          <w:szCs w:val="22"/>
        </w:rPr>
        <w:t>. Clark Street)</w:t>
      </w:r>
      <w:r w:rsidR="002B4282">
        <w:rPr>
          <w:rFonts w:ascii="Century Gothic" w:eastAsia="Century Gothic" w:hAnsi="Century Gothic" w:cs="Century Gothic"/>
          <w:sz w:val="22"/>
          <w:szCs w:val="22"/>
        </w:rPr>
        <w:t xml:space="preserve">, </w:t>
      </w:r>
      <w:r w:rsidR="00AA6DDB">
        <w:rPr>
          <w:rFonts w:ascii="Century Gothic" w:eastAsia="Century Gothic" w:hAnsi="Century Gothic" w:cs="Century Gothic"/>
          <w:sz w:val="22"/>
          <w:szCs w:val="22"/>
        </w:rPr>
        <w:t>valid for performance</w:t>
      </w:r>
      <w:r w:rsidR="009F503D">
        <w:rPr>
          <w:rFonts w:ascii="Century Gothic" w:eastAsia="Century Gothic" w:hAnsi="Century Gothic" w:cs="Century Gothic"/>
          <w:sz w:val="22"/>
          <w:szCs w:val="22"/>
        </w:rPr>
        <w:t xml:space="preserve"> time slots</w:t>
      </w:r>
      <w:r w:rsidR="00AA6DDB">
        <w:rPr>
          <w:rFonts w:ascii="Century Gothic" w:eastAsia="Century Gothic" w:hAnsi="Century Gothic" w:cs="Century Gothic"/>
          <w:sz w:val="22"/>
          <w:szCs w:val="22"/>
        </w:rPr>
        <w:t xml:space="preserve"> starting at 8</w:t>
      </w:r>
      <w:r w:rsidR="00155FC9">
        <w:rPr>
          <w:rFonts w:ascii="Century Gothic" w:eastAsia="Century Gothic" w:hAnsi="Century Gothic" w:cs="Century Gothic"/>
          <w:sz w:val="22"/>
          <w:szCs w:val="22"/>
        </w:rPr>
        <w:t xml:space="preserve"> </w:t>
      </w:r>
      <w:r w:rsidR="00AA6DDB">
        <w:rPr>
          <w:rFonts w:ascii="Century Gothic" w:eastAsia="Century Gothic" w:hAnsi="Century Gothic" w:cs="Century Gothic"/>
          <w:sz w:val="22"/>
          <w:szCs w:val="22"/>
        </w:rPr>
        <w:t>pm</w:t>
      </w:r>
      <w:r w:rsidR="00155FC9">
        <w:rPr>
          <w:rFonts w:ascii="Century Gothic" w:eastAsia="Century Gothic" w:hAnsi="Century Gothic" w:cs="Century Gothic"/>
          <w:sz w:val="22"/>
          <w:szCs w:val="22"/>
        </w:rPr>
        <w:t xml:space="preserve"> on Wednes</w:t>
      </w:r>
      <w:r w:rsidR="00185F4D">
        <w:rPr>
          <w:rFonts w:ascii="Century Gothic" w:eastAsia="Century Gothic" w:hAnsi="Century Gothic" w:cs="Century Gothic"/>
          <w:sz w:val="22"/>
          <w:szCs w:val="22"/>
        </w:rPr>
        <w:t xml:space="preserve">day and Thursday evenings (subject to availability). </w:t>
      </w:r>
    </w:p>
    <w:p w14:paraId="0390EFD9" w14:textId="77777777" w:rsidR="004641B3" w:rsidRDefault="004641B3" w:rsidP="00185F4D">
      <w:pPr>
        <w:spacing w:line="276" w:lineRule="auto"/>
        <w:rPr>
          <w:rFonts w:ascii="Century Gothic" w:eastAsia="Century Gothic" w:hAnsi="Century Gothic" w:cs="Century Gothic"/>
          <w:sz w:val="22"/>
          <w:szCs w:val="22"/>
        </w:rPr>
      </w:pPr>
    </w:p>
    <w:p w14:paraId="5C0F12CA" w14:textId="044215A3" w:rsidR="00FF2C07" w:rsidRDefault="00FF2C07" w:rsidP="00FF2C07">
      <w:pPr>
        <w:spacing w:line="276" w:lineRule="auto"/>
        <w:rPr>
          <w:rFonts w:ascii="Century Gothic" w:eastAsiaTheme="minorHAnsi" w:hAnsi="Century Gothic"/>
          <w:color w:val="030303"/>
          <w:sz w:val="22"/>
          <w:szCs w:val="22"/>
          <w:bdr w:val="none" w:sz="0" w:space="0" w:color="auto"/>
        </w:rPr>
      </w:pPr>
      <w:r>
        <w:rPr>
          <w:rFonts w:ascii="Century Gothic" w:hAnsi="Century Gothic"/>
          <w:color w:val="030303"/>
          <w:sz w:val="22"/>
          <w:szCs w:val="22"/>
        </w:rPr>
        <w:lastRenderedPageBreak/>
        <w:t xml:space="preserve">“It’s been thrilling to welcome so many people, across generations, to </w:t>
      </w:r>
      <w:r>
        <w:rPr>
          <w:rFonts w:ascii="Century Gothic" w:hAnsi="Century Gothic"/>
          <w:i/>
          <w:iCs/>
          <w:color w:val="030303"/>
          <w:sz w:val="22"/>
          <w:szCs w:val="22"/>
        </w:rPr>
        <w:t>Theater of the Mind</w:t>
      </w:r>
      <w:r>
        <w:rPr>
          <w:rFonts w:ascii="Century Gothic" w:hAnsi="Century Gothic"/>
          <w:color w:val="030303"/>
          <w:sz w:val="22"/>
          <w:szCs w:val="22"/>
        </w:rPr>
        <w:t>—more than half of whom are joining us for the first time</w:t>
      </w:r>
      <w:r w:rsidR="006B242D">
        <w:rPr>
          <w:rFonts w:ascii="Century Gothic" w:hAnsi="Century Gothic"/>
          <w:color w:val="030303"/>
          <w:sz w:val="22"/>
          <w:szCs w:val="22"/>
        </w:rPr>
        <w:t xml:space="preserve">,” said Goodman Theatre Walter Artistic Director </w:t>
      </w:r>
      <w:r w:rsidR="006B242D" w:rsidRPr="006B242D">
        <w:rPr>
          <w:rFonts w:ascii="Century Gothic" w:hAnsi="Century Gothic"/>
          <w:b/>
          <w:bCs/>
          <w:color w:val="030303"/>
          <w:sz w:val="22"/>
          <w:szCs w:val="22"/>
        </w:rPr>
        <w:t>Susan V. Booth</w:t>
      </w:r>
      <w:r w:rsidR="006B242D">
        <w:rPr>
          <w:rFonts w:ascii="Century Gothic" w:hAnsi="Century Gothic"/>
          <w:color w:val="030303"/>
          <w:sz w:val="22"/>
          <w:szCs w:val="22"/>
        </w:rPr>
        <w:t>.</w:t>
      </w:r>
      <w:r>
        <w:rPr>
          <w:rFonts w:ascii="Century Gothic" w:hAnsi="Century Gothic"/>
          <w:color w:val="030303"/>
          <w:sz w:val="22"/>
          <w:szCs w:val="22"/>
        </w:rPr>
        <w:t xml:space="preserve"> </w:t>
      </w:r>
      <w:r w:rsidR="006B242D">
        <w:rPr>
          <w:rFonts w:ascii="Century Gothic" w:hAnsi="Century Gothic"/>
          <w:color w:val="030303"/>
          <w:sz w:val="22"/>
          <w:szCs w:val="22"/>
        </w:rPr>
        <w:t>“</w:t>
      </w:r>
      <w:r>
        <w:rPr>
          <w:rFonts w:ascii="Century Gothic" w:hAnsi="Century Gothic"/>
          <w:color w:val="030303"/>
          <w:sz w:val="22"/>
          <w:szCs w:val="22"/>
        </w:rPr>
        <w:t xml:space="preserve">We had hoped to create a memorable, out-of-the-box, one-of-a-kind experience for </w:t>
      </w:r>
      <w:r w:rsidR="006B242D">
        <w:rPr>
          <w:rFonts w:ascii="Century Gothic" w:hAnsi="Century Gothic"/>
          <w:color w:val="030303"/>
          <w:sz w:val="22"/>
          <w:szCs w:val="22"/>
        </w:rPr>
        <w:t>our</w:t>
      </w:r>
      <w:r>
        <w:rPr>
          <w:rFonts w:ascii="Century Gothic" w:hAnsi="Century Gothic"/>
          <w:color w:val="030303"/>
          <w:sz w:val="22"/>
          <w:szCs w:val="22"/>
        </w:rPr>
        <w:t xml:space="preserve"> Centennial Season</w:t>
      </w:r>
      <w:r w:rsidR="007F547D">
        <w:rPr>
          <w:rFonts w:ascii="Century Gothic" w:hAnsi="Century Gothic"/>
          <w:color w:val="030303"/>
          <w:sz w:val="22"/>
          <w:szCs w:val="22"/>
        </w:rPr>
        <w:t xml:space="preserve">, and are </w:t>
      </w:r>
      <w:r>
        <w:rPr>
          <w:rFonts w:ascii="Century Gothic" w:hAnsi="Century Gothic"/>
          <w:color w:val="030303"/>
          <w:sz w:val="22"/>
          <w:szCs w:val="22"/>
        </w:rPr>
        <w:t>honored that so many have taken this journey with us</w:t>
      </w:r>
      <w:r w:rsidR="006B242D">
        <w:rPr>
          <w:rFonts w:ascii="Century Gothic" w:hAnsi="Century Gothic"/>
          <w:color w:val="030303"/>
          <w:sz w:val="22"/>
          <w:szCs w:val="22"/>
        </w:rPr>
        <w:t>—</w:t>
      </w:r>
      <w:r>
        <w:rPr>
          <w:rFonts w:ascii="Century Gothic" w:hAnsi="Century Gothic"/>
          <w:color w:val="030303"/>
          <w:sz w:val="22"/>
          <w:szCs w:val="22"/>
        </w:rPr>
        <w:t>ever grateful for the visionary artistry of David Byrne and Mala Gaonkar</w:t>
      </w:r>
      <w:r w:rsidR="007F547D">
        <w:rPr>
          <w:rFonts w:ascii="Century Gothic" w:hAnsi="Century Gothic"/>
          <w:color w:val="030303"/>
          <w:sz w:val="22"/>
          <w:szCs w:val="22"/>
        </w:rPr>
        <w:t>.”</w:t>
      </w:r>
    </w:p>
    <w:p w14:paraId="36D0086D" w14:textId="77777777" w:rsidR="00FF2C07" w:rsidRDefault="00FF2C07" w:rsidP="00185F4D">
      <w:pPr>
        <w:spacing w:line="276" w:lineRule="auto"/>
        <w:rPr>
          <w:rFonts w:ascii="Century Gothic" w:eastAsia="Century Gothic" w:hAnsi="Century Gothic" w:cs="Century Gothic"/>
          <w:sz w:val="22"/>
          <w:szCs w:val="22"/>
        </w:rPr>
      </w:pPr>
    </w:p>
    <w:p w14:paraId="70245DE6" w14:textId="77777777" w:rsidR="004641B3" w:rsidRPr="0070117D" w:rsidRDefault="004641B3" w:rsidP="004641B3">
      <w:pPr>
        <w:spacing w:line="276" w:lineRule="auto"/>
        <w:rPr>
          <w:rFonts w:ascii="Century Gothic" w:hAnsi="Century Gothic"/>
          <w:b/>
          <w:bCs/>
          <w:color w:val="030303"/>
          <w:w w:val="105"/>
          <w:sz w:val="22"/>
          <w:szCs w:val="22"/>
        </w:rPr>
      </w:pPr>
      <w:r w:rsidRPr="5D27890E">
        <w:rPr>
          <w:rFonts w:ascii="Century Gothic" w:eastAsia="Century Gothic" w:hAnsi="Century Gothic" w:cs="Century Gothic"/>
          <w:i/>
          <w:iCs/>
          <w:sz w:val="22"/>
          <w:szCs w:val="22"/>
          <w:u w:val="single"/>
        </w:rPr>
        <w:t>Theater of the Mind</w:t>
      </w:r>
      <w:r w:rsidRPr="5D27890E">
        <w:rPr>
          <w:rFonts w:ascii="Century Gothic" w:eastAsia="Century Gothic" w:hAnsi="Century Gothic" w:cs="Century Gothic"/>
          <w:sz w:val="22"/>
          <w:szCs w:val="22"/>
          <w:u w:val="single"/>
        </w:rPr>
        <w:t xml:space="preserve">, recommended for ages 10+, </w:t>
      </w:r>
      <w:r>
        <w:rPr>
          <w:rFonts w:ascii="Century Gothic" w:eastAsia="Century Gothic" w:hAnsi="Century Gothic" w:cs="Century Gothic"/>
          <w:sz w:val="22"/>
          <w:szCs w:val="22"/>
          <w:u w:val="single"/>
        </w:rPr>
        <w:t>is presented</w:t>
      </w:r>
      <w:r w:rsidRPr="5D27890E">
        <w:rPr>
          <w:rFonts w:ascii="Century Gothic" w:hAnsi="Century Gothic"/>
          <w:sz w:val="22"/>
          <w:szCs w:val="22"/>
          <w:u w:val="single"/>
        </w:rPr>
        <w:t xml:space="preserve"> now through </w:t>
      </w:r>
      <w:r>
        <w:rPr>
          <w:rFonts w:ascii="Century Gothic" w:hAnsi="Century Gothic"/>
          <w:sz w:val="22"/>
          <w:szCs w:val="22"/>
          <w:u w:val="single"/>
        </w:rPr>
        <w:t>August 30</w:t>
      </w:r>
      <w:r w:rsidRPr="5D27890E">
        <w:rPr>
          <w:rFonts w:ascii="Century Gothic" w:hAnsi="Century Gothic"/>
          <w:sz w:val="22"/>
          <w:szCs w:val="22"/>
          <w:u w:val="single"/>
        </w:rPr>
        <w:t>, 2026, at the Reid Murdoch Building (333 N. LaSalle). T</w:t>
      </w:r>
      <w:r w:rsidRPr="5D27890E">
        <w:rPr>
          <w:rFonts w:ascii="Century Gothic" w:eastAsia="Century Gothic" w:hAnsi="Century Gothic" w:cs="Century Gothic"/>
          <w:sz w:val="22"/>
          <w:szCs w:val="22"/>
          <w:u w:val="single"/>
        </w:rPr>
        <w:t>ickets</w:t>
      </w:r>
      <w:r>
        <w:rPr>
          <w:rFonts w:ascii="Century Gothic" w:eastAsia="Century Gothic" w:hAnsi="Century Gothic" w:cs="Century Gothic"/>
          <w:sz w:val="22"/>
          <w:szCs w:val="22"/>
          <w:u w:val="single"/>
        </w:rPr>
        <w:t xml:space="preserve"> (starting at </w:t>
      </w:r>
      <w:r w:rsidRPr="5D27890E">
        <w:rPr>
          <w:rFonts w:ascii="Century Gothic" w:eastAsia="Century Gothic" w:hAnsi="Century Gothic" w:cs="Century Gothic"/>
          <w:sz w:val="22"/>
          <w:szCs w:val="22"/>
          <w:u w:val="single"/>
        </w:rPr>
        <w:t>$6</w:t>
      </w:r>
      <w:r>
        <w:rPr>
          <w:rFonts w:ascii="Century Gothic" w:eastAsia="Century Gothic" w:hAnsi="Century Gothic" w:cs="Century Gothic"/>
          <w:sz w:val="22"/>
          <w:szCs w:val="22"/>
          <w:u w:val="single"/>
        </w:rPr>
        <w:t xml:space="preserve">9, </w:t>
      </w:r>
      <w:r w:rsidRPr="5D27890E">
        <w:rPr>
          <w:rFonts w:ascii="Century Gothic" w:eastAsia="Century Gothic" w:hAnsi="Century Gothic" w:cs="Century Gothic"/>
          <w:sz w:val="22"/>
          <w:szCs w:val="22"/>
          <w:u w:val="single"/>
        </w:rPr>
        <w:t xml:space="preserve">subject to change) are available at the Goodman Theatre Box Office (170 N. Dearborn), by calling 312.443.3800 or by purchasing online at </w:t>
      </w:r>
      <w:hyperlink r:id="rId12">
        <w:r w:rsidRPr="5D27890E">
          <w:rPr>
            <w:rStyle w:val="Hyperlink"/>
            <w:rFonts w:ascii="Century Gothic" w:eastAsia="Century Gothic" w:hAnsi="Century Gothic" w:cs="Century Gothic"/>
            <w:sz w:val="22"/>
            <w:szCs w:val="22"/>
          </w:rPr>
          <w:t>TheaterOfTheMindChicago.com</w:t>
        </w:r>
      </w:hyperlink>
      <w:r w:rsidRPr="5D27890E">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To reserve Date Night tickets for Wednesday and Thursday performance timeslots starting at 8 pm, use promo code DATE. </w:t>
      </w:r>
    </w:p>
    <w:p w14:paraId="3E3324F6" w14:textId="77777777" w:rsidR="004641B3" w:rsidRPr="000B70DB" w:rsidRDefault="004641B3" w:rsidP="004641B3"/>
    <w:p w14:paraId="4B1DBFAB" w14:textId="77777777" w:rsidR="004641B3" w:rsidRPr="005876A2" w:rsidRDefault="004641B3" w:rsidP="004641B3">
      <w:pPr>
        <w:spacing w:line="276" w:lineRule="auto"/>
        <w:rPr>
          <w:rFonts w:ascii="Century Gothic" w:eastAsia="Century Gothic" w:hAnsi="Century Gothic" w:cs="Century Gothic"/>
          <w:sz w:val="22"/>
          <w:szCs w:val="22"/>
        </w:rPr>
      </w:pPr>
      <w:r w:rsidRPr="005876A2">
        <w:rPr>
          <w:rFonts w:ascii="Century Gothic" w:eastAsia="Century Gothic" w:hAnsi="Century Gothic" w:cs="Century Gothic"/>
          <w:sz w:val="22"/>
          <w:szCs w:val="22"/>
        </w:rPr>
        <w:t xml:space="preserve">The Goodman is grateful for the support of </w:t>
      </w:r>
      <w:r>
        <w:rPr>
          <w:rFonts w:ascii="Century Gothic" w:eastAsia="Century Gothic" w:hAnsi="Century Gothic" w:cs="Century Gothic"/>
          <w:sz w:val="22"/>
          <w:szCs w:val="22"/>
        </w:rPr>
        <w:t xml:space="preserve">Northern Trust, the Chicago Department of Planning and Development, </w:t>
      </w:r>
      <w:r w:rsidRPr="005876A2">
        <w:rPr>
          <w:rFonts w:ascii="Century Gothic" w:eastAsia="Century Gothic" w:hAnsi="Century Gothic" w:cs="Century Gothic"/>
          <w:sz w:val="22"/>
          <w:szCs w:val="22"/>
        </w:rPr>
        <w:t xml:space="preserve">the Alfred P. Sloan Foundation, </w:t>
      </w:r>
      <w:r>
        <w:rPr>
          <w:rFonts w:ascii="Century Gothic" w:eastAsia="Century Gothic" w:hAnsi="Century Gothic" w:cs="Century Gothic"/>
          <w:sz w:val="22"/>
          <w:szCs w:val="22"/>
        </w:rPr>
        <w:t xml:space="preserve">the </w:t>
      </w:r>
      <w:r w:rsidRPr="005876A2">
        <w:rPr>
          <w:rFonts w:ascii="Century Gothic" w:eastAsia="Century Gothic" w:hAnsi="Century Gothic" w:cs="Century Gothic"/>
          <w:sz w:val="22"/>
          <w:szCs w:val="22"/>
        </w:rPr>
        <w:t xml:space="preserve">Illinois Office of Tourism, and Friedman Properties. </w:t>
      </w:r>
      <w:r w:rsidRPr="005876A2">
        <w:rPr>
          <w:rFonts w:ascii="Century Gothic" w:eastAsia="Century Gothic" w:hAnsi="Century Gothic" w:cs="Century Gothic"/>
          <w:i/>
          <w:iCs/>
          <w:sz w:val="22"/>
          <w:szCs w:val="22"/>
        </w:rPr>
        <w:t>Theater of the Mind</w:t>
      </w:r>
      <w:r w:rsidRPr="005876A2">
        <w:rPr>
          <w:rFonts w:ascii="Century Gothic" w:eastAsia="Century Gothic" w:hAnsi="Century Gothic" w:cs="Century Gothic"/>
          <w:sz w:val="22"/>
          <w:szCs w:val="22"/>
        </w:rPr>
        <w:t xml:space="preserve"> is produced here in special arrangement with Arbutus, a not-for-profit founded by David Byrne to celebrate, re-present, and amplify ideas found in surprising places.</w:t>
      </w:r>
    </w:p>
    <w:p w14:paraId="4F4ED5D7" w14:textId="77777777" w:rsidR="004641B3" w:rsidRPr="00652CC5" w:rsidRDefault="004641B3" w:rsidP="004641B3">
      <w:pPr>
        <w:rPr>
          <w:rFonts w:ascii="Century Gothic" w:eastAsia="Calibri" w:hAnsi="Century Gothic" w:cs="Arial"/>
          <w:sz w:val="22"/>
          <w:szCs w:val="22"/>
        </w:rPr>
      </w:pPr>
    </w:p>
    <w:p w14:paraId="38C8E51C" w14:textId="18DFC6F4" w:rsidR="00F558E4" w:rsidRDefault="00467B1B" w:rsidP="00467B1B">
      <w:pPr>
        <w:spacing w:line="276" w:lineRule="auto"/>
        <w:rPr>
          <w:rFonts w:ascii="Century Gothic" w:hAnsi="Century Gothic"/>
          <w:color w:val="030303"/>
          <w:w w:val="105"/>
          <w:sz w:val="22"/>
          <w:szCs w:val="22"/>
        </w:rPr>
      </w:pPr>
      <w:r w:rsidRPr="00652CC5">
        <w:rPr>
          <w:rFonts w:ascii="Century Gothic" w:hAnsi="Century Gothic"/>
          <w:sz w:val="22"/>
          <w:szCs w:val="22"/>
        </w:rPr>
        <w:t xml:space="preserve">Directed by </w:t>
      </w:r>
      <w:r w:rsidRPr="00652CC5">
        <w:rPr>
          <w:rFonts w:ascii="Century Gothic" w:hAnsi="Century Gothic"/>
          <w:b/>
          <w:bCs/>
          <w:sz w:val="22"/>
          <w:szCs w:val="22"/>
        </w:rPr>
        <w:t xml:space="preserve">Andrew Scoville </w:t>
      </w:r>
      <w:r w:rsidRPr="00652CC5">
        <w:rPr>
          <w:rFonts w:ascii="Century Gothic" w:hAnsi="Century Gothic"/>
          <w:sz w:val="22"/>
          <w:szCs w:val="22"/>
        </w:rPr>
        <w:t>and Technology Director</w:t>
      </w:r>
      <w:r w:rsidRPr="00652CC5">
        <w:rPr>
          <w:rFonts w:ascii="Century Gothic" w:hAnsi="Century Gothic"/>
          <w:b/>
          <w:bCs/>
          <w:sz w:val="22"/>
          <w:szCs w:val="22"/>
        </w:rPr>
        <w:t xml:space="preserve"> Heidi Boisvert, PhD</w:t>
      </w:r>
      <w:r w:rsidRPr="00652CC5">
        <w:rPr>
          <w:rFonts w:ascii="Century Gothic" w:hAnsi="Century Gothic"/>
          <w:sz w:val="22"/>
          <w:szCs w:val="22"/>
        </w:rPr>
        <w:t xml:space="preserve">, </w:t>
      </w:r>
      <w:r w:rsidR="004F40AB" w:rsidRPr="004F40AB">
        <w:rPr>
          <w:rFonts w:ascii="Century Gothic" w:hAnsi="Century Gothic"/>
          <w:i/>
          <w:iCs/>
          <w:sz w:val="22"/>
          <w:szCs w:val="22"/>
        </w:rPr>
        <w:t>Theater of the Mind</w:t>
      </w:r>
      <w:r w:rsidR="004F40AB" w:rsidRPr="004F40AB">
        <w:rPr>
          <w:rFonts w:ascii="Century Gothic" w:hAnsi="Century Gothic"/>
          <w:b/>
          <w:bCs/>
          <w:sz w:val="22"/>
          <w:szCs w:val="22"/>
        </w:rPr>
        <w:t xml:space="preserve"> </w:t>
      </w:r>
      <w:r w:rsidRPr="00652CC5">
        <w:rPr>
          <w:rFonts w:ascii="Century Gothic" w:hAnsi="Century Gothic"/>
          <w:iCs/>
          <w:color w:val="030303"/>
          <w:w w:val="105"/>
          <w:sz w:val="22"/>
          <w:szCs w:val="22"/>
        </w:rPr>
        <w:t xml:space="preserve">is </w:t>
      </w:r>
      <w:r w:rsidR="00F15559">
        <w:rPr>
          <w:rFonts w:ascii="Century Gothic" w:hAnsi="Century Gothic"/>
          <w:iCs/>
          <w:color w:val="030303"/>
          <w:w w:val="105"/>
          <w:sz w:val="22"/>
          <w:szCs w:val="22"/>
        </w:rPr>
        <w:t>a</w:t>
      </w:r>
      <w:r w:rsidR="000B4FF9" w:rsidRPr="000B4FF9">
        <w:rPr>
          <w:rFonts w:ascii="Century Gothic" w:hAnsi="Century Gothic"/>
          <w:color w:val="030303"/>
          <w:w w:val="105"/>
          <w:sz w:val="22"/>
          <w:szCs w:val="22"/>
        </w:rPr>
        <w:t xml:space="preserve"> </w:t>
      </w:r>
      <w:r w:rsidR="000B70DB">
        <w:rPr>
          <w:rFonts w:ascii="Century Gothic" w:hAnsi="Century Gothic"/>
          <w:color w:val="030303"/>
          <w:w w:val="105"/>
          <w:sz w:val="22"/>
          <w:szCs w:val="22"/>
        </w:rPr>
        <w:t>75-minute mind-bending sensory journey for 16 audience members at a time</w:t>
      </w:r>
      <w:r w:rsidR="000B4FF9" w:rsidRPr="000B4FF9">
        <w:rPr>
          <w:rFonts w:ascii="Century Gothic" w:hAnsi="Century Gothic"/>
          <w:color w:val="030303"/>
          <w:w w:val="105"/>
          <w:sz w:val="22"/>
          <w:szCs w:val="22"/>
        </w:rPr>
        <w:t xml:space="preserve">. Led by a Guide whose stories are inspired </w:t>
      </w:r>
      <w:r w:rsidR="0070117D">
        <w:rPr>
          <w:rFonts w:ascii="Century Gothic" w:hAnsi="Century Gothic"/>
          <w:color w:val="030303"/>
          <w:w w:val="105"/>
          <w:sz w:val="22"/>
          <w:szCs w:val="22"/>
        </w:rPr>
        <w:t>by</w:t>
      </w:r>
      <w:r w:rsidR="000B4FF9" w:rsidRPr="000B4FF9">
        <w:rPr>
          <w:rFonts w:ascii="Century Gothic" w:hAnsi="Century Gothic"/>
          <w:color w:val="030303"/>
          <w:w w:val="105"/>
          <w:sz w:val="22"/>
          <w:szCs w:val="22"/>
        </w:rPr>
        <w:t xml:space="preserve"> the creators' lives, audiences explore how they perceive the world through sensory experiments derived from both historical and current neuroscience research that reveal the inner mysteries of the brain.</w:t>
      </w:r>
      <w:r w:rsidR="00F558E4">
        <w:rPr>
          <w:rFonts w:ascii="Century Gothic" w:hAnsi="Century Gothic"/>
          <w:color w:val="030303"/>
          <w:w w:val="105"/>
          <w:sz w:val="22"/>
          <w:szCs w:val="22"/>
        </w:rPr>
        <w:t xml:space="preserve"> </w:t>
      </w:r>
    </w:p>
    <w:p w14:paraId="3AB3A3AD" w14:textId="77777777" w:rsidR="00F558E4" w:rsidRDefault="00F558E4" w:rsidP="00467B1B">
      <w:pPr>
        <w:spacing w:line="276" w:lineRule="auto"/>
        <w:rPr>
          <w:rFonts w:ascii="Century Gothic" w:hAnsi="Century Gothic"/>
          <w:color w:val="030303"/>
          <w:w w:val="105"/>
          <w:sz w:val="22"/>
          <w:szCs w:val="22"/>
        </w:rPr>
      </w:pPr>
    </w:p>
    <w:p w14:paraId="1AA09CA5"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spacing w:line="259" w:lineRule="auto"/>
        <w:jc w:val="cente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b/>
          <w:bCs/>
          <w:color w:val="000000" w:themeColor="text1"/>
          <w:sz w:val="22"/>
          <w:szCs w:val="22"/>
        </w:rPr>
        <w:t xml:space="preserve">Company of </w:t>
      </w:r>
      <w:r w:rsidRPr="00652CC5">
        <w:rPr>
          <w:rFonts w:ascii="Century Gothic" w:eastAsia="Century Gothic" w:hAnsi="Century Gothic" w:cs="Century Gothic"/>
          <w:b/>
          <w:bCs/>
          <w:i/>
          <w:iCs/>
          <w:color w:val="000000" w:themeColor="text1"/>
          <w:sz w:val="22"/>
          <w:szCs w:val="22"/>
        </w:rPr>
        <w:t xml:space="preserve">Theater of the Mind </w:t>
      </w:r>
    </w:p>
    <w:p w14:paraId="1EA62928"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b/>
          <w:bCs/>
          <w:color w:val="000000" w:themeColor="text1"/>
          <w:sz w:val="22"/>
          <w:szCs w:val="22"/>
        </w:rPr>
        <w:t xml:space="preserve">Co-created by David Byrne and Mala Gaonkar </w:t>
      </w:r>
    </w:p>
    <w:p w14:paraId="67859462"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jc w:val="cente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b/>
          <w:bCs/>
          <w:color w:val="000000" w:themeColor="text1"/>
          <w:sz w:val="22"/>
          <w:szCs w:val="22"/>
        </w:rPr>
        <w:t>Directed by Andrew Scoville</w:t>
      </w:r>
    </w:p>
    <w:p w14:paraId="5F121D45" w14:textId="123F1A6A" w:rsidR="00467B1B" w:rsidRPr="00652CC5" w:rsidRDefault="00467B1B" w:rsidP="00474513">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sz w:val="22"/>
          <w:szCs w:val="22"/>
        </w:rPr>
      </w:pPr>
    </w:p>
    <w:p w14:paraId="54F9C78B"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alibri" w:hAnsi="Century Gothic" w:cs="Arial"/>
          <w:b/>
          <w:bCs/>
          <w:sz w:val="22"/>
          <w:szCs w:val="22"/>
        </w:rPr>
      </w:pPr>
      <w:r w:rsidRPr="00652CC5">
        <w:rPr>
          <w:rFonts w:ascii="Century Gothic" w:eastAsia="Century Gothic" w:hAnsi="Century Gothic" w:cs="Century Gothic"/>
          <w:color w:val="000000" w:themeColor="text1"/>
          <w:sz w:val="22"/>
          <w:szCs w:val="22"/>
        </w:rPr>
        <w:t>Guides:</w:t>
      </w:r>
      <w:r w:rsidRPr="00652CC5">
        <w:rPr>
          <w:rFonts w:ascii="Century Gothic" w:eastAsia="Calibri" w:hAnsi="Century Gothic" w:cs="Arial"/>
          <w:b/>
          <w:bCs/>
          <w:sz w:val="22"/>
          <w:szCs w:val="22"/>
        </w:rPr>
        <w:t xml:space="preserve"> James Earl Jones II, Elizabeth Laidlaw, Helen Joo Lee, Em Modaff, Victor Musoni, AJ Paramo, Shariba Rivers, Kelli Simpkins</w:t>
      </w:r>
      <w:r w:rsidRPr="00652CC5">
        <w:rPr>
          <w:rFonts w:ascii="Century Gothic" w:eastAsia="Calibri" w:hAnsi="Century Gothic" w:cs="Arial"/>
          <w:sz w:val="22"/>
          <w:szCs w:val="22"/>
        </w:rPr>
        <w:t>, and</w:t>
      </w:r>
      <w:r w:rsidRPr="00652CC5">
        <w:rPr>
          <w:rFonts w:ascii="Century Gothic" w:eastAsia="Calibri" w:hAnsi="Century Gothic" w:cs="Arial"/>
          <w:b/>
          <w:bCs/>
          <w:sz w:val="22"/>
          <w:szCs w:val="22"/>
        </w:rPr>
        <w:t xml:space="preserve"> Lucky Stiff</w:t>
      </w:r>
    </w:p>
    <w:p w14:paraId="0D68F36B"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Understudy: </w:t>
      </w:r>
      <w:r w:rsidRPr="00652CC5">
        <w:rPr>
          <w:rFonts w:ascii="Century Gothic" w:eastAsia="Century Gothic" w:hAnsi="Century Gothic" w:cs="Century Gothic"/>
          <w:b/>
          <w:bCs/>
          <w:color w:val="000000" w:themeColor="text1"/>
          <w:sz w:val="22"/>
          <w:szCs w:val="22"/>
        </w:rPr>
        <w:t>Emily Zhang</w:t>
      </w:r>
    </w:p>
    <w:p w14:paraId="0E4F1422"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Assistant Director/Understudy: </w:t>
      </w:r>
      <w:r w:rsidRPr="00652CC5">
        <w:rPr>
          <w:rFonts w:ascii="Century Gothic" w:eastAsia="Century Gothic" w:hAnsi="Century Gothic" w:cs="Century Gothic"/>
          <w:b/>
          <w:bCs/>
          <w:color w:val="000000" w:themeColor="text1"/>
          <w:sz w:val="22"/>
          <w:szCs w:val="22"/>
        </w:rPr>
        <w:t>Maidenwena Alba</w:t>
      </w:r>
    </w:p>
    <w:p w14:paraId="0AC4220A"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spacing w:line="259" w:lineRule="auto"/>
        <w:rPr>
          <w:rFonts w:ascii="Century Gothic" w:eastAsia="Century Gothic" w:hAnsi="Century Gothic" w:cs="Century Gothic"/>
          <w:b/>
          <w:bCs/>
          <w:color w:val="000000" w:themeColor="text1"/>
          <w:sz w:val="22"/>
          <w:szCs w:val="22"/>
        </w:rPr>
      </w:pPr>
    </w:p>
    <w:p w14:paraId="215A8A43"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0652CC5">
        <w:rPr>
          <w:rFonts w:ascii="Century Gothic" w:eastAsia="Century Gothic" w:hAnsi="Century Gothic" w:cs="Century Gothic"/>
          <w:b/>
          <w:bCs/>
          <w:color w:val="000000" w:themeColor="text1"/>
          <w:sz w:val="22"/>
          <w:szCs w:val="22"/>
        </w:rPr>
        <w:t>Creative Team</w:t>
      </w:r>
    </w:p>
    <w:p w14:paraId="297701C3"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Technology Director: </w:t>
      </w:r>
      <w:r w:rsidRPr="00652CC5">
        <w:rPr>
          <w:rFonts w:ascii="Century Gothic" w:eastAsia="Century Gothic" w:hAnsi="Century Gothic" w:cs="Century Gothic"/>
          <w:b/>
          <w:bCs/>
          <w:color w:val="000000" w:themeColor="text1"/>
          <w:sz w:val="22"/>
          <w:szCs w:val="22"/>
        </w:rPr>
        <w:t>Heidi Boisvert, PhD</w:t>
      </w:r>
    </w:p>
    <w:p w14:paraId="558B4C03"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Technology Producer: </w:t>
      </w:r>
      <w:r w:rsidRPr="00652CC5">
        <w:rPr>
          <w:rFonts w:ascii="Century Gothic" w:eastAsia="Century Gothic" w:hAnsi="Century Gothic" w:cs="Century Gothic"/>
          <w:b/>
          <w:bCs/>
          <w:color w:val="000000" w:themeColor="text1"/>
          <w:sz w:val="22"/>
          <w:szCs w:val="22"/>
        </w:rPr>
        <w:t>LeeAnn Rossi</w:t>
      </w:r>
    </w:p>
    <w:p w14:paraId="5BEFF571"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Scenic Designer: </w:t>
      </w:r>
      <w:r w:rsidRPr="00652CC5">
        <w:rPr>
          <w:rFonts w:ascii="Century Gothic" w:eastAsia="Century Gothic" w:hAnsi="Century Gothic" w:cs="Century Gothic"/>
          <w:b/>
          <w:bCs/>
          <w:color w:val="000000" w:themeColor="text1"/>
          <w:sz w:val="22"/>
          <w:szCs w:val="22"/>
        </w:rPr>
        <w:t>Neil Patel</w:t>
      </w:r>
    </w:p>
    <w:p w14:paraId="1FA7CE8A"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0652CC5">
        <w:rPr>
          <w:rFonts w:ascii="Century Gothic" w:eastAsia="Century Gothic" w:hAnsi="Century Gothic" w:cs="Century Gothic"/>
          <w:color w:val="000000" w:themeColor="text1"/>
          <w:sz w:val="22"/>
          <w:szCs w:val="22"/>
        </w:rPr>
        <w:t xml:space="preserve">Costume Designer: </w:t>
      </w:r>
      <w:r w:rsidRPr="00652CC5">
        <w:rPr>
          <w:rFonts w:ascii="Century Gothic" w:eastAsia="Century Gothic" w:hAnsi="Century Gothic" w:cs="Century Gothic"/>
          <w:b/>
          <w:bCs/>
          <w:color w:val="000000" w:themeColor="text1"/>
          <w:sz w:val="22"/>
          <w:szCs w:val="22"/>
        </w:rPr>
        <w:t>Sarita Fellows</w:t>
      </w:r>
    </w:p>
    <w:p w14:paraId="03AB397C"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Lighting Designer: </w:t>
      </w:r>
      <w:r w:rsidRPr="00652CC5">
        <w:rPr>
          <w:rFonts w:ascii="Century Gothic" w:eastAsia="Century Gothic" w:hAnsi="Century Gothic" w:cs="Century Gothic"/>
          <w:b/>
          <w:bCs/>
          <w:color w:val="000000" w:themeColor="text1"/>
          <w:sz w:val="22"/>
          <w:szCs w:val="22"/>
        </w:rPr>
        <w:t>Jeannette Oi-Suk Yew</w:t>
      </w:r>
    </w:p>
    <w:p w14:paraId="5AC90A1C"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Sound Designer: </w:t>
      </w:r>
      <w:r w:rsidRPr="00652CC5">
        <w:rPr>
          <w:rFonts w:ascii="Century Gothic" w:eastAsia="Century Gothic" w:hAnsi="Century Gothic" w:cs="Century Gothic"/>
          <w:b/>
          <w:bCs/>
          <w:color w:val="000000" w:themeColor="text1"/>
          <w:sz w:val="22"/>
          <w:szCs w:val="22"/>
        </w:rPr>
        <w:t>Cody Spencer</w:t>
      </w:r>
    </w:p>
    <w:p w14:paraId="6D95B99F"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Associate Scenic Designer: </w:t>
      </w:r>
      <w:r w:rsidRPr="00652CC5">
        <w:rPr>
          <w:rFonts w:ascii="Century Gothic" w:eastAsia="Century Gothic" w:hAnsi="Century Gothic" w:cs="Century Gothic"/>
          <w:b/>
          <w:bCs/>
          <w:color w:val="000000" w:themeColor="text1"/>
          <w:sz w:val="22"/>
          <w:szCs w:val="22"/>
        </w:rPr>
        <w:t>Lisa Orzolek</w:t>
      </w:r>
    </w:p>
    <w:p w14:paraId="23FF06B8"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0652CC5">
        <w:rPr>
          <w:rFonts w:ascii="Century Gothic" w:eastAsia="Century Gothic" w:hAnsi="Century Gothic" w:cs="Century Gothic"/>
          <w:color w:val="000000" w:themeColor="text1"/>
          <w:sz w:val="22"/>
          <w:szCs w:val="22"/>
        </w:rPr>
        <w:t xml:space="preserve">Associate Costume Designer: </w:t>
      </w:r>
      <w:r w:rsidRPr="00652CC5">
        <w:rPr>
          <w:rFonts w:ascii="Century Gothic" w:eastAsia="Century Gothic" w:hAnsi="Century Gothic" w:cs="Century Gothic"/>
          <w:b/>
          <w:bCs/>
          <w:color w:val="000000" w:themeColor="text1"/>
          <w:sz w:val="22"/>
          <w:szCs w:val="22"/>
        </w:rPr>
        <w:t>Caryn Klein</w:t>
      </w:r>
    </w:p>
    <w:p w14:paraId="09B1815C"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0652CC5">
        <w:rPr>
          <w:rFonts w:ascii="Century Gothic" w:eastAsia="Century Gothic" w:hAnsi="Century Gothic" w:cs="Century Gothic"/>
          <w:color w:val="000000" w:themeColor="text1"/>
          <w:sz w:val="22"/>
          <w:szCs w:val="22"/>
        </w:rPr>
        <w:t xml:space="preserve">Associate Lighting Designer: </w:t>
      </w:r>
      <w:r w:rsidRPr="00652CC5">
        <w:rPr>
          <w:rFonts w:ascii="Century Gothic" w:eastAsia="Century Gothic" w:hAnsi="Century Gothic" w:cs="Century Gothic"/>
          <w:b/>
          <w:bCs/>
          <w:color w:val="000000" w:themeColor="text1"/>
          <w:sz w:val="22"/>
          <w:szCs w:val="22"/>
        </w:rPr>
        <w:t>Brian Elston</w:t>
      </w:r>
    </w:p>
    <w:p w14:paraId="79BC68F4"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0652CC5">
        <w:rPr>
          <w:rFonts w:ascii="Century Gothic" w:eastAsia="Century Gothic" w:hAnsi="Century Gothic" w:cs="Century Gothic"/>
          <w:color w:val="000000" w:themeColor="text1"/>
          <w:sz w:val="22"/>
          <w:szCs w:val="22"/>
        </w:rPr>
        <w:lastRenderedPageBreak/>
        <w:t xml:space="preserve">Associate Sound Designer: </w:t>
      </w:r>
      <w:r w:rsidRPr="00652CC5">
        <w:rPr>
          <w:rFonts w:ascii="Century Gothic" w:eastAsia="Century Gothic" w:hAnsi="Century Gothic" w:cs="Century Gothic"/>
          <w:b/>
          <w:bCs/>
          <w:color w:val="000000" w:themeColor="text1"/>
          <w:sz w:val="22"/>
          <w:szCs w:val="22"/>
        </w:rPr>
        <w:t>Forrest Gregor</w:t>
      </w:r>
    </w:p>
    <w:p w14:paraId="4C13643B"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Local Assistant Scenic Designer: </w:t>
      </w:r>
      <w:r w:rsidRPr="00652CC5">
        <w:rPr>
          <w:rFonts w:ascii="Century Gothic" w:eastAsia="Century Gothic" w:hAnsi="Century Gothic" w:cs="Century Gothic"/>
          <w:b/>
          <w:bCs/>
          <w:color w:val="000000" w:themeColor="text1"/>
          <w:sz w:val="22"/>
          <w:szCs w:val="22"/>
        </w:rPr>
        <w:t>Ryan Emmens</w:t>
      </w:r>
    </w:p>
    <w:p w14:paraId="1EF9148F"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0652CC5">
        <w:rPr>
          <w:rFonts w:ascii="Century Gothic" w:eastAsia="Century Gothic" w:hAnsi="Century Gothic" w:cs="Century Gothic"/>
          <w:color w:val="000000" w:themeColor="text1"/>
          <w:sz w:val="22"/>
          <w:szCs w:val="22"/>
        </w:rPr>
        <w:t xml:space="preserve">Assistant Directors: </w:t>
      </w:r>
      <w:r w:rsidRPr="00652CC5">
        <w:rPr>
          <w:rFonts w:ascii="Century Gothic" w:eastAsia="Century Gothic" w:hAnsi="Century Gothic" w:cs="Century Gothic"/>
          <w:b/>
          <w:bCs/>
          <w:color w:val="000000" w:themeColor="text1"/>
          <w:sz w:val="22"/>
          <w:szCs w:val="22"/>
        </w:rPr>
        <w:t>Maidenwena Alba</w:t>
      </w:r>
      <w:r w:rsidRPr="00652CC5">
        <w:rPr>
          <w:rFonts w:ascii="Century Gothic" w:eastAsia="Century Gothic" w:hAnsi="Century Gothic" w:cs="Century Gothic"/>
          <w:color w:val="000000" w:themeColor="text1"/>
          <w:sz w:val="22"/>
          <w:szCs w:val="22"/>
        </w:rPr>
        <w:t xml:space="preserve">, </w:t>
      </w:r>
      <w:r w:rsidRPr="00652CC5">
        <w:rPr>
          <w:rFonts w:ascii="Century Gothic" w:eastAsia="Century Gothic" w:hAnsi="Century Gothic" w:cs="Century Gothic"/>
          <w:b/>
          <w:bCs/>
          <w:color w:val="000000" w:themeColor="text1"/>
          <w:sz w:val="22"/>
          <w:szCs w:val="22"/>
        </w:rPr>
        <w:t xml:space="preserve">Betty Hart, </w:t>
      </w:r>
      <w:r w:rsidRPr="00652CC5">
        <w:rPr>
          <w:rFonts w:ascii="Century Gothic" w:eastAsia="Century Gothic" w:hAnsi="Century Gothic" w:cs="Century Gothic"/>
          <w:color w:val="000000" w:themeColor="text1"/>
          <w:sz w:val="22"/>
          <w:szCs w:val="22"/>
        </w:rPr>
        <w:t xml:space="preserve">and </w:t>
      </w:r>
      <w:r w:rsidRPr="00652CC5">
        <w:rPr>
          <w:rFonts w:ascii="Century Gothic" w:eastAsia="Century Gothic" w:hAnsi="Century Gothic" w:cs="Century Gothic"/>
          <w:b/>
          <w:bCs/>
          <w:color w:val="000000" w:themeColor="text1"/>
          <w:sz w:val="22"/>
          <w:szCs w:val="22"/>
        </w:rPr>
        <w:t>Amanda Berg Wilson</w:t>
      </w:r>
    </w:p>
    <w:p w14:paraId="549685B8"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Production Manager: </w:t>
      </w:r>
      <w:r w:rsidRPr="00652CC5">
        <w:rPr>
          <w:rFonts w:ascii="Century Gothic" w:eastAsia="Century Gothic" w:hAnsi="Century Gothic" w:cs="Century Gothic"/>
          <w:b/>
          <w:bCs/>
          <w:color w:val="000000" w:themeColor="text1"/>
          <w:sz w:val="22"/>
          <w:szCs w:val="22"/>
        </w:rPr>
        <w:t>Matt Marsden</w:t>
      </w:r>
    </w:p>
    <w:p w14:paraId="2D94C088"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r w:rsidRPr="00652CC5">
        <w:rPr>
          <w:rFonts w:ascii="Century Gothic" w:eastAsia="Century Gothic" w:hAnsi="Century Gothic" w:cs="Century Gothic"/>
          <w:color w:val="000000" w:themeColor="text1"/>
          <w:sz w:val="22"/>
          <w:szCs w:val="22"/>
        </w:rPr>
        <w:t xml:space="preserve">Technical Director: </w:t>
      </w:r>
      <w:r w:rsidRPr="00652CC5">
        <w:rPr>
          <w:rFonts w:ascii="Century Gothic" w:eastAsia="Century Gothic" w:hAnsi="Century Gothic" w:cs="Century Gothic"/>
          <w:b/>
          <w:bCs/>
          <w:color w:val="000000" w:themeColor="text1"/>
          <w:sz w:val="22"/>
          <w:szCs w:val="22"/>
        </w:rPr>
        <w:t>Brian Claggett</w:t>
      </w:r>
    </w:p>
    <w:p w14:paraId="3EAAEF55"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Props Department Head: </w:t>
      </w:r>
      <w:r w:rsidRPr="00652CC5">
        <w:rPr>
          <w:rFonts w:ascii="Century Gothic" w:eastAsia="Century Gothic" w:hAnsi="Century Gothic" w:cs="Century Gothic"/>
          <w:b/>
          <w:bCs/>
          <w:color w:val="000000" w:themeColor="text1"/>
          <w:sz w:val="22"/>
          <w:szCs w:val="22"/>
        </w:rPr>
        <w:t xml:space="preserve">Adam Weiss-Halliwell </w:t>
      </w:r>
    </w:p>
    <w:p w14:paraId="3EAC661F"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b/>
          <w:bCs/>
          <w:color w:val="000000" w:themeColor="text1"/>
          <w:sz w:val="22"/>
          <w:szCs w:val="22"/>
        </w:rPr>
      </w:pPr>
      <w:r w:rsidRPr="00652CC5">
        <w:rPr>
          <w:rFonts w:ascii="Century Gothic" w:eastAsia="Century Gothic" w:hAnsi="Century Gothic" w:cs="Century Gothic"/>
          <w:color w:val="000000" w:themeColor="text1"/>
          <w:sz w:val="22"/>
          <w:szCs w:val="22"/>
        </w:rPr>
        <w:t xml:space="preserve">General Manager: </w:t>
      </w:r>
      <w:r w:rsidRPr="00652CC5">
        <w:rPr>
          <w:rFonts w:ascii="Century Gothic" w:eastAsia="Century Gothic" w:hAnsi="Century Gothic" w:cs="Century Gothic"/>
          <w:b/>
          <w:bCs/>
          <w:color w:val="000000" w:themeColor="text1"/>
          <w:sz w:val="22"/>
          <w:szCs w:val="22"/>
        </w:rPr>
        <w:t>Karen Berry</w:t>
      </w:r>
    </w:p>
    <w:p w14:paraId="76D68FB8" w14:textId="77777777"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000000" w:themeColor="text1"/>
          <w:sz w:val="22"/>
          <w:szCs w:val="22"/>
        </w:rPr>
      </w:pPr>
    </w:p>
    <w:p w14:paraId="20548B98" w14:textId="0D3D498B" w:rsidR="00467B1B" w:rsidRPr="00652CC5" w:rsidRDefault="00467B1B" w:rsidP="00467B1B">
      <w:pPr>
        <w:pBdr>
          <w:top w:val="none" w:sz="0" w:space="0" w:color="000000"/>
          <w:left w:val="none" w:sz="0" w:space="0" w:color="000000"/>
          <w:bottom w:val="none" w:sz="0" w:space="0" w:color="000000"/>
          <w:right w:val="none" w:sz="0" w:space="0" w:color="000000"/>
          <w:between w:val="none" w:sz="0" w:space="0" w:color="000000"/>
        </w:pBdr>
        <w:rPr>
          <w:rFonts w:ascii="Century Gothic" w:eastAsia="Century Gothic" w:hAnsi="Century Gothic" w:cs="Century Gothic"/>
          <w:color w:val="EE0000"/>
          <w:sz w:val="22"/>
          <w:szCs w:val="22"/>
        </w:rPr>
      </w:pPr>
      <w:r w:rsidRPr="00652CC5">
        <w:rPr>
          <w:rFonts w:ascii="Century Gothic" w:eastAsia="Century Gothic" w:hAnsi="Century Gothic" w:cs="Century Gothic"/>
          <w:color w:val="000000" w:themeColor="text1"/>
          <w:sz w:val="22"/>
          <w:szCs w:val="22"/>
        </w:rPr>
        <w:t xml:space="preserve">Casting is by: </w:t>
      </w:r>
      <w:r w:rsidRPr="00652CC5">
        <w:rPr>
          <w:rFonts w:ascii="Century Gothic" w:eastAsia="Century Gothic" w:hAnsi="Century Gothic" w:cs="Century Gothic"/>
          <w:b/>
          <w:bCs/>
          <w:color w:val="000000" w:themeColor="text1"/>
          <w:sz w:val="22"/>
          <w:szCs w:val="22"/>
        </w:rPr>
        <w:t>Lauren Port</w:t>
      </w:r>
      <w:r w:rsidRPr="00652CC5">
        <w:rPr>
          <w:rFonts w:ascii="Century Gothic" w:eastAsia="Century Gothic" w:hAnsi="Century Gothic" w:cs="Century Gothic"/>
          <w:color w:val="000000" w:themeColor="text1"/>
          <w:sz w:val="22"/>
          <w:szCs w:val="22"/>
        </w:rPr>
        <w:t>, CSA</w:t>
      </w:r>
      <w:r w:rsidRPr="00652CC5">
        <w:rPr>
          <w:rFonts w:ascii="Century Gothic" w:eastAsia="Century Gothic" w:hAnsi="Century Gothic" w:cs="Century Gothic"/>
          <w:color w:val="EE0000"/>
          <w:sz w:val="22"/>
          <w:szCs w:val="22"/>
        </w:rPr>
        <w:t xml:space="preserve"> </w:t>
      </w:r>
    </w:p>
    <w:p w14:paraId="667C0289" w14:textId="77777777" w:rsidR="00467B1B" w:rsidRPr="00652CC5" w:rsidRDefault="00467B1B" w:rsidP="00467B1B">
      <w:pPr>
        <w:rPr>
          <w:rFonts w:ascii="Century Gothic" w:eastAsia="Calibri" w:hAnsi="Century Gothic" w:cs="Arial"/>
          <w:b/>
          <w:bCs/>
          <w:sz w:val="22"/>
          <w:szCs w:val="22"/>
        </w:rPr>
      </w:pPr>
    </w:p>
    <w:p w14:paraId="3E7A2413" w14:textId="77777777" w:rsidR="00467B1B" w:rsidRPr="00652CC5" w:rsidRDefault="00467B1B" w:rsidP="00467B1B">
      <w:pPr>
        <w:spacing w:line="276" w:lineRule="auto"/>
        <w:rPr>
          <w:rFonts w:ascii="Century Gothic" w:hAnsi="Century Gothic"/>
          <w:b/>
          <w:bCs/>
          <w:color w:val="010101"/>
          <w:w w:val="110"/>
          <w:sz w:val="22"/>
          <w:szCs w:val="22"/>
          <w:u w:val="single"/>
        </w:rPr>
      </w:pPr>
      <w:r w:rsidRPr="00652CC5">
        <w:rPr>
          <w:rFonts w:ascii="Century Gothic" w:hAnsi="Century Gothic"/>
          <w:b/>
          <w:bCs/>
          <w:color w:val="010101"/>
          <w:w w:val="110"/>
          <w:sz w:val="22"/>
          <w:szCs w:val="22"/>
          <w:u w:val="single"/>
        </w:rPr>
        <w:t>Performance Schedule</w:t>
      </w:r>
    </w:p>
    <w:p w14:paraId="6EC6D2BA" w14:textId="75A24B72" w:rsidR="00467B1B" w:rsidRPr="00652CC5" w:rsidRDefault="00467B1B" w:rsidP="00467B1B">
      <w:pPr>
        <w:spacing w:line="276" w:lineRule="auto"/>
        <w:rPr>
          <w:rFonts w:ascii="Century Gothic" w:hAnsi="Century Gothic"/>
          <w:color w:val="EC008C"/>
          <w:sz w:val="22"/>
          <w:szCs w:val="22"/>
        </w:rPr>
      </w:pPr>
      <w:r w:rsidRPr="5D27890E">
        <w:rPr>
          <w:rFonts w:ascii="Century Gothic" w:hAnsi="Century Gothic"/>
          <w:i/>
          <w:iCs/>
          <w:sz w:val="22"/>
          <w:szCs w:val="22"/>
        </w:rPr>
        <w:t>Theater of the Mind</w:t>
      </w:r>
      <w:r w:rsidRPr="5D27890E">
        <w:rPr>
          <w:rFonts w:ascii="Century Gothic" w:hAnsi="Century Gothic"/>
          <w:sz w:val="22"/>
          <w:szCs w:val="22"/>
        </w:rPr>
        <w:t xml:space="preserve"> </w:t>
      </w:r>
      <w:r w:rsidR="001302C6" w:rsidRPr="5D27890E">
        <w:rPr>
          <w:rFonts w:ascii="Century Gothic" w:hAnsi="Century Gothic"/>
          <w:sz w:val="22"/>
          <w:szCs w:val="22"/>
        </w:rPr>
        <w:t>is</w:t>
      </w:r>
      <w:r w:rsidRPr="5D27890E">
        <w:rPr>
          <w:rFonts w:ascii="Century Gothic" w:hAnsi="Century Gothic"/>
          <w:sz w:val="22"/>
          <w:szCs w:val="22"/>
        </w:rPr>
        <w:t xml:space="preserve"> staged Tuesday evenings starting at </w:t>
      </w:r>
      <w:r w:rsidR="4448B1F6" w:rsidRPr="5D27890E">
        <w:rPr>
          <w:rFonts w:ascii="Century Gothic" w:hAnsi="Century Gothic"/>
          <w:sz w:val="22"/>
          <w:szCs w:val="22"/>
        </w:rPr>
        <w:t>5:30</w:t>
      </w:r>
      <w:r w:rsidRPr="5D27890E">
        <w:rPr>
          <w:rFonts w:ascii="Century Gothic" w:hAnsi="Century Gothic"/>
          <w:sz w:val="22"/>
          <w:szCs w:val="22"/>
        </w:rPr>
        <w:t xml:space="preserve"> pm; Wednesdays starting at 2 pm; Thursday evenings starting at </w:t>
      </w:r>
      <w:r w:rsidR="778C430B" w:rsidRPr="5D27890E">
        <w:rPr>
          <w:rFonts w:ascii="Century Gothic" w:hAnsi="Century Gothic"/>
          <w:sz w:val="22"/>
          <w:szCs w:val="22"/>
        </w:rPr>
        <w:t>5</w:t>
      </w:r>
      <w:r w:rsidRPr="5D27890E">
        <w:rPr>
          <w:rFonts w:ascii="Century Gothic" w:hAnsi="Century Gothic"/>
          <w:sz w:val="22"/>
          <w:szCs w:val="22"/>
        </w:rPr>
        <w:t xml:space="preserve"> pm; Friday evenings starting at 5 pm; Saturdays starting at noon; and Sunday afternoons starting at 12:30 pm. Performances begin every 15 minutes, and each includes 16 audience members. A complete schedule can be found at </w:t>
      </w:r>
      <w:hyperlink r:id="rId13">
        <w:r w:rsidRPr="5D27890E">
          <w:rPr>
            <w:rStyle w:val="Hyperlink"/>
            <w:rFonts w:ascii="Century Gothic" w:hAnsi="Century Gothic"/>
            <w:color w:val="EC008C"/>
            <w:sz w:val="22"/>
            <w:szCs w:val="22"/>
          </w:rPr>
          <w:t>theaterofthemindchicago.com</w:t>
        </w:r>
      </w:hyperlink>
    </w:p>
    <w:p w14:paraId="5C8F2400" w14:textId="77777777" w:rsidR="00467B1B" w:rsidRPr="00652CC5" w:rsidRDefault="00467B1B" w:rsidP="00467B1B">
      <w:pPr>
        <w:rPr>
          <w:rFonts w:ascii="Century Gothic" w:eastAsia="Calibri" w:hAnsi="Century Gothic" w:cs="Arial"/>
          <w:sz w:val="22"/>
          <w:szCs w:val="22"/>
        </w:rPr>
      </w:pPr>
    </w:p>
    <w:p w14:paraId="7A650CB5" w14:textId="77777777" w:rsidR="00467B1B" w:rsidRPr="00652CC5" w:rsidRDefault="00467B1B" w:rsidP="00467B1B">
      <w:pPr>
        <w:rPr>
          <w:rFonts w:ascii="Century Gothic" w:eastAsia="Century Gothic" w:hAnsi="Century Gothic" w:cs="Century Gothic"/>
          <w:color w:val="000000" w:themeColor="text1"/>
          <w:sz w:val="22"/>
          <w:szCs w:val="22"/>
        </w:rPr>
      </w:pPr>
      <w:r w:rsidRPr="00652CC5">
        <w:rPr>
          <w:rStyle w:val="None"/>
          <w:rFonts w:ascii="Century Gothic" w:eastAsia="Century Gothic" w:hAnsi="Century Gothic" w:cs="Century Gothic"/>
          <w:b/>
          <w:bCs/>
          <w:color w:val="000000" w:themeColor="text1"/>
          <w:sz w:val="22"/>
          <w:szCs w:val="22"/>
        </w:rPr>
        <w:t>ABOUT THE GOODMAN</w:t>
      </w:r>
    </w:p>
    <w:p w14:paraId="11A56D80" w14:textId="77777777" w:rsidR="00467B1B" w:rsidRPr="00652CC5" w:rsidRDefault="00467B1B" w:rsidP="00467B1B">
      <w:pPr>
        <w:rPr>
          <w:rFonts w:ascii="Century Gothic" w:eastAsia="Century Gothic" w:hAnsi="Century Gothic" w:cs="Century Gothic"/>
          <w:color w:val="201F1E"/>
          <w:sz w:val="22"/>
          <w:szCs w:val="22"/>
        </w:rPr>
      </w:pPr>
    </w:p>
    <w:p w14:paraId="01E6B047" w14:textId="60007960" w:rsidR="00780DCA" w:rsidRPr="00482205" w:rsidRDefault="00780DCA" w:rsidP="00780DCA">
      <w:pPr>
        <w:pStyle w:val="elementtoproof"/>
        <w:spacing w:line="276" w:lineRule="auto"/>
        <w:rPr>
          <w:rFonts w:ascii="Century Gothic" w:hAnsi="Century Gothic"/>
          <w:sz w:val="21"/>
          <w:szCs w:val="21"/>
        </w:rPr>
      </w:pPr>
      <w:r w:rsidRPr="00482205">
        <w:rPr>
          <w:rFonts w:ascii="Century Gothic" w:hAnsi="Century Gothic" w:cs="Arial"/>
          <w:i/>
          <w:color w:val="000000" w:themeColor="text1"/>
          <w:sz w:val="21"/>
          <w:szCs w:val="21"/>
        </w:rPr>
        <w:t>Theater of the Mind</w:t>
      </w:r>
      <w:r w:rsidRPr="00482205">
        <w:rPr>
          <w:rFonts w:ascii="Century Gothic" w:hAnsi="Century Gothic" w:cs="Arial"/>
          <w:color w:val="000000" w:themeColor="text1"/>
          <w:sz w:val="21"/>
          <w:szCs w:val="21"/>
        </w:rPr>
        <w:t xml:space="preserve"> makes its Midwest debut during The Goodman’s Centennial 25/26 Season. </w:t>
      </w:r>
      <w:r w:rsidRPr="00482205">
        <w:rPr>
          <w:rFonts w:ascii="Century Gothic" w:hAnsi="Century Gothic"/>
          <w:color w:val="000000"/>
          <w:sz w:val="21"/>
          <w:szCs w:val="21"/>
        </w:rPr>
        <w:t>Since 1925, The Goodman has been a theatrical home for artists and a gathering space for community. It’s where stories come to life—bold in artistry and rich in history, deeply rooted in the city it serves. Led by Walter Artistic Director Susan V. Booth and Executive Director John Collins, The Goodman sparks conversation, connection</w:t>
      </w:r>
      <w:r>
        <w:rPr>
          <w:rFonts w:ascii="Century Gothic" w:hAnsi="Century Gothic"/>
          <w:color w:val="000000"/>
          <w:sz w:val="21"/>
          <w:szCs w:val="21"/>
        </w:rPr>
        <w:t>,</w:t>
      </w:r>
      <w:r w:rsidRPr="00482205">
        <w:rPr>
          <w:rFonts w:ascii="Century Gothic" w:hAnsi="Century Gothic"/>
          <w:color w:val="000000"/>
          <w:sz w:val="21"/>
          <w:szCs w:val="21"/>
        </w:rPr>
        <w:t xml:space="preserve"> and change through new plays, reimagined classics</w:t>
      </w:r>
      <w:r>
        <w:rPr>
          <w:rFonts w:ascii="Century Gothic" w:hAnsi="Century Gothic"/>
          <w:color w:val="000000"/>
          <w:sz w:val="21"/>
          <w:szCs w:val="21"/>
        </w:rPr>
        <w:t>,</w:t>
      </w:r>
      <w:r w:rsidRPr="00482205">
        <w:rPr>
          <w:rFonts w:ascii="Century Gothic" w:hAnsi="Century Gothic"/>
          <w:color w:val="000000"/>
          <w:sz w:val="21"/>
          <w:szCs w:val="21"/>
        </w:rPr>
        <w:t xml:space="preserve"> and large-scale musicals. With distinctions including world and American premieres, Pulitzer Prizes, Tony Awards</w:t>
      </w:r>
      <w:r>
        <w:rPr>
          <w:rFonts w:ascii="Century Gothic" w:hAnsi="Century Gothic"/>
          <w:color w:val="000000"/>
          <w:sz w:val="21"/>
          <w:szCs w:val="21"/>
        </w:rPr>
        <w:t>,</w:t>
      </w:r>
      <w:r w:rsidRPr="00482205">
        <w:rPr>
          <w:rFonts w:ascii="Century Gothic" w:hAnsi="Century Gothic"/>
          <w:color w:val="000000"/>
          <w:sz w:val="21"/>
          <w:szCs w:val="21"/>
        </w:rPr>
        <w:t xml:space="preserve"> and Joseph Jefferson Awards, The Goodman is proud to be the first theater to produce all 10 plays of August Wilson’s “American Century Cycle.” The Goodman believes a more empathetic, more connected Chicago is created one story at a time and counts as its greatest legacy the community it’s built. The Goodman was founded by William O. Goodman and his family to honor the memory of Kenneth Sawyer Goodman—a visionary playwright whose bold ideas helped shape Chicago’s early cultural renaissance. That spirit of creativity and generosity endures today.</w:t>
      </w:r>
    </w:p>
    <w:p w14:paraId="68213326" w14:textId="77777777" w:rsidR="00467B1B" w:rsidRDefault="00467B1B" w:rsidP="00467B1B">
      <w:pPr>
        <w:rPr>
          <w:rFonts w:ascii="Century Gothic" w:eastAsia="Century Gothic" w:hAnsi="Century Gothic" w:cs="Century Gothic"/>
          <w:color w:val="201F1E"/>
          <w:sz w:val="22"/>
          <w:szCs w:val="22"/>
        </w:rPr>
      </w:pPr>
    </w:p>
    <w:p w14:paraId="5CB42D9E" w14:textId="77777777" w:rsidR="00467B1B" w:rsidRDefault="00467B1B" w:rsidP="00467B1B">
      <w:pPr>
        <w:pStyle w:val="Body"/>
        <w:spacing w:after="0" w:line="240" w:lineRule="auto"/>
        <w:jc w:val="center"/>
        <w:rPr>
          <w:rFonts w:ascii="Century Gothic" w:hAnsi="Century Gothic" w:cs="Arial"/>
          <w:sz w:val="21"/>
          <w:szCs w:val="21"/>
        </w:rPr>
      </w:pPr>
      <w:r>
        <w:rPr>
          <w:rFonts w:ascii="Century Gothic" w:hAnsi="Century Gothic" w:cs="Arial"/>
          <w:sz w:val="21"/>
          <w:szCs w:val="21"/>
        </w:rPr>
        <w:t>###</w:t>
      </w:r>
    </w:p>
    <w:p w14:paraId="15A62BE7" w14:textId="77777777" w:rsidR="005A7928" w:rsidRDefault="005A7928" w:rsidP="005A7928">
      <w:pPr>
        <w:rPr>
          <w:rFonts w:ascii="Century Gothic" w:hAnsi="Century Gothic"/>
          <w:sz w:val="18"/>
          <w:szCs w:val="18"/>
        </w:rPr>
      </w:pPr>
      <w:r w:rsidRPr="00BA53C9">
        <w:rPr>
          <w:rFonts w:ascii="Century Gothic" w:hAnsi="Century Gothic"/>
          <w:sz w:val="18"/>
          <w:szCs w:val="18"/>
        </w:rPr>
        <w:t xml:space="preserve">Photo credit: </w:t>
      </w:r>
      <w:r>
        <w:rPr>
          <w:rFonts w:ascii="Century Gothic" w:hAnsi="Century Gothic"/>
          <w:sz w:val="18"/>
          <w:szCs w:val="18"/>
        </w:rPr>
        <w:t>Todd Rosenberg</w:t>
      </w:r>
    </w:p>
    <w:p w14:paraId="3C89A430" w14:textId="77777777" w:rsidR="005A7928" w:rsidRPr="00BA53C9" w:rsidRDefault="005A7928" w:rsidP="005A7928">
      <w:pPr>
        <w:rPr>
          <w:rFonts w:ascii="Century Gothic" w:hAnsi="Century Gothic"/>
          <w:color w:val="FF0066"/>
          <w:sz w:val="18"/>
          <w:szCs w:val="18"/>
        </w:rPr>
      </w:pPr>
    </w:p>
    <w:p w14:paraId="0746E70F" w14:textId="77777777" w:rsidR="00467B1B" w:rsidRPr="00934483" w:rsidRDefault="00467B1B" w:rsidP="00467B1B">
      <w:pPr>
        <w:spacing w:line="276" w:lineRule="auto"/>
        <w:rPr>
          <w:rFonts w:ascii="Century Gothic" w:hAnsi="Century Gothic"/>
          <w:sz w:val="18"/>
          <w:szCs w:val="18"/>
        </w:rPr>
      </w:pPr>
      <w:r w:rsidRPr="00EA5206">
        <w:rPr>
          <w:rFonts w:ascii="Century Gothic" w:hAnsi="Century Gothic"/>
          <w:b/>
          <w:bCs/>
          <w:sz w:val="18"/>
          <w:szCs w:val="18"/>
          <w:u w:val="single"/>
        </w:rPr>
        <w:t>Media Contacts</w:t>
      </w:r>
      <w:r w:rsidRPr="00934483">
        <w:rPr>
          <w:rFonts w:ascii="Century Gothic" w:hAnsi="Century Gothic"/>
          <w:sz w:val="18"/>
          <w:szCs w:val="18"/>
        </w:rPr>
        <w:t>:</w:t>
      </w:r>
    </w:p>
    <w:p w14:paraId="461AEA10" w14:textId="77777777" w:rsidR="00467B1B" w:rsidRPr="00934483" w:rsidRDefault="00467B1B" w:rsidP="00467B1B">
      <w:pPr>
        <w:spacing w:line="276" w:lineRule="auto"/>
        <w:rPr>
          <w:rFonts w:ascii="Century Gothic" w:hAnsi="Century Gothic"/>
          <w:sz w:val="18"/>
          <w:szCs w:val="18"/>
        </w:rPr>
      </w:pPr>
      <w:r w:rsidRPr="00934483">
        <w:rPr>
          <w:rFonts w:ascii="Century Gothic" w:hAnsi="Century Gothic"/>
          <w:sz w:val="18"/>
          <w:szCs w:val="18"/>
        </w:rPr>
        <w:t xml:space="preserve">Beth Silverman | The Silverman Group, Inc.| </w:t>
      </w:r>
      <w:hyperlink r:id="rId14" w:history="1">
        <w:r w:rsidRPr="00934483">
          <w:rPr>
            <w:rStyle w:val="Hyperlink"/>
            <w:rFonts w:ascii="Century Gothic" w:hAnsi="Century Gothic"/>
            <w:sz w:val="18"/>
            <w:szCs w:val="18"/>
          </w:rPr>
          <w:t>Beth@silvermangroupchicago.com</w:t>
        </w:r>
      </w:hyperlink>
      <w:r w:rsidRPr="00934483">
        <w:rPr>
          <w:rFonts w:ascii="Century Gothic" w:hAnsi="Century Gothic"/>
          <w:sz w:val="18"/>
          <w:szCs w:val="18"/>
        </w:rPr>
        <w:t xml:space="preserve"> | 312.560.4783</w:t>
      </w:r>
    </w:p>
    <w:p w14:paraId="119249D2" w14:textId="77777777" w:rsidR="00467B1B" w:rsidRPr="00934483" w:rsidRDefault="00467B1B" w:rsidP="00467B1B">
      <w:pPr>
        <w:spacing w:line="276" w:lineRule="auto"/>
        <w:rPr>
          <w:rFonts w:ascii="Century Gothic" w:hAnsi="Century Gothic"/>
          <w:sz w:val="18"/>
          <w:szCs w:val="18"/>
        </w:rPr>
      </w:pPr>
      <w:r w:rsidRPr="00934483">
        <w:rPr>
          <w:rFonts w:ascii="Century Gothic" w:hAnsi="Century Gothic"/>
          <w:sz w:val="18"/>
          <w:szCs w:val="18"/>
        </w:rPr>
        <w:t xml:space="preserve">Denise Schneider |Goodman Theatre | </w:t>
      </w:r>
      <w:hyperlink r:id="rId15" w:history="1">
        <w:r w:rsidRPr="00934483">
          <w:rPr>
            <w:rStyle w:val="Hyperlink"/>
            <w:rFonts w:ascii="Century Gothic" w:hAnsi="Century Gothic"/>
            <w:sz w:val="18"/>
            <w:szCs w:val="18"/>
          </w:rPr>
          <w:t>DeniseSchneider@goodmantheatre.org</w:t>
        </w:r>
      </w:hyperlink>
      <w:r w:rsidRPr="00934483">
        <w:rPr>
          <w:rFonts w:ascii="Century Gothic" w:hAnsi="Century Gothic"/>
          <w:sz w:val="18"/>
          <w:szCs w:val="18"/>
        </w:rPr>
        <w:t xml:space="preserve"> |312.443-5151</w:t>
      </w:r>
    </w:p>
    <w:p w14:paraId="3426C73F" w14:textId="77777777" w:rsidR="00467B1B" w:rsidRPr="00934483" w:rsidRDefault="00467B1B" w:rsidP="00467B1B">
      <w:pPr>
        <w:pStyle w:val="BodyText"/>
        <w:spacing w:line="276" w:lineRule="auto"/>
        <w:rPr>
          <w:rFonts w:ascii="Century Gothic" w:hAnsi="Century Gothic"/>
          <w:sz w:val="18"/>
          <w:szCs w:val="18"/>
        </w:rPr>
      </w:pPr>
      <w:r w:rsidRPr="00934483">
        <w:rPr>
          <w:rFonts w:ascii="Century Gothic" w:hAnsi="Century Gothic"/>
          <w:sz w:val="18"/>
          <w:szCs w:val="18"/>
        </w:rPr>
        <w:t>Kate Jackson for David Byrne |Grandstand Media</w:t>
      </w:r>
      <w:r w:rsidRPr="00934483">
        <w:rPr>
          <w:rFonts w:ascii="Century Gothic" w:hAnsi="Century Gothic"/>
          <w:color w:val="030303"/>
          <w:sz w:val="18"/>
          <w:szCs w:val="18"/>
        </w:rPr>
        <w:t xml:space="preserve"> |</w:t>
      </w:r>
      <w:hyperlink r:id="rId16">
        <w:r w:rsidRPr="00934483">
          <w:rPr>
            <w:rFonts w:ascii="Century Gothic" w:hAnsi="Century Gothic"/>
            <w:color w:val="1354CC"/>
            <w:spacing w:val="-2"/>
            <w:sz w:val="18"/>
            <w:szCs w:val="18"/>
            <w:u w:val="single" w:color="1154CC"/>
          </w:rPr>
          <w:t>katej@grandstandhq.com</w:t>
        </w:r>
      </w:hyperlink>
    </w:p>
    <w:p w14:paraId="549E8C5D" w14:textId="77777777" w:rsidR="002E6C15" w:rsidRDefault="002E6C15"/>
    <w:p w14:paraId="72B770C9" w14:textId="347CAAFC" w:rsidR="00937C03" w:rsidRDefault="00937C03">
      <w:r w:rsidRPr="00937C03">
        <w:rPr>
          <w:rFonts w:ascii="Century Gothic" w:hAnsi="Century Gothic"/>
          <w:b/>
          <w:bCs/>
        </w:rPr>
        <w:t>DIGITAL PRESS KIT</w:t>
      </w:r>
      <w:r w:rsidRPr="00937C03">
        <w:rPr>
          <w:rFonts w:ascii="Century Gothic" w:hAnsi="Century Gothic"/>
        </w:rPr>
        <w:t xml:space="preserve"> </w:t>
      </w:r>
      <w:hyperlink r:id="rId17" w:history="1">
        <w:r w:rsidRPr="00937C03">
          <w:rPr>
            <w:rStyle w:val="Hyperlink"/>
            <w:rFonts w:ascii="Century Gothic" w:hAnsi="Century Gothic"/>
            <w:b/>
            <w:bCs/>
            <w:color w:val="FF0066"/>
          </w:rPr>
          <w:t>HERE</w:t>
        </w:r>
      </w:hyperlink>
    </w:p>
    <w:sectPr w:rsidR="00937C03" w:rsidSect="002545D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A6A1" w14:textId="77777777" w:rsidR="00FD199E" w:rsidRDefault="00FD199E" w:rsidP="0046627F">
      <w:r>
        <w:separator/>
      </w:r>
    </w:p>
  </w:endnote>
  <w:endnote w:type="continuationSeparator" w:id="0">
    <w:p w14:paraId="689DFDE9" w14:textId="77777777" w:rsidR="00FD199E" w:rsidRDefault="00FD199E" w:rsidP="0046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7095" w14:textId="77777777" w:rsidR="00FD199E" w:rsidRDefault="00FD199E" w:rsidP="0046627F">
      <w:r>
        <w:separator/>
      </w:r>
    </w:p>
  </w:footnote>
  <w:footnote w:type="continuationSeparator" w:id="0">
    <w:p w14:paraId="6C18A43B" w14:textId="77777777" w:rsidR="00FD199E" w:rsidRDefault="00FD199E" w:rsidP="00466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1B"/>
    <w:rsid w:val="0000733F"/>
    <w:rsid w:val="000173B4"/>
    <w:rsid w:val="000226D6"/>
    <w:rsid w:val="000233D9"/>
    <w:rsid w:val="00036530"/>
    <w:rsid w:val="00036CB9"/>
    <w:rsid w:val="0007371D"/>
    <w:rsid w:val="00074537"/>
    <w:rsid w:val="000773C1"/>
    <w:rsid w:val="00082198"/>
    <w:rsid w:val="0009790F"/>
    <w:rsid w:val="000B4FF9"/>
    <w:rsid w:val="000B70DB"/>
    <w:rsid w:val="000C0B32"/>
    <w:rsid w:val="000C0B48"/>
    <w:rsid w:val="000C5671"/>
    <w:rsid w:val="000C647C"/>
    <w:rsid w:val="000C6E06"/>
    <w:rsid w:val="000D525C"/>
    <w:rsid w:val="00107CD9"/>
    <w:rsid w:val="001237A7"/>
    <w:rsid w:val="001302C6"/>
    <w:rsid w:val="00134E2C"/>
    <w:rsid w:val="001372E6"/>
    <w:rsid w:val="00140284"/>
    <w:rsid w:val="00142F20"/>
    <w:rsid w:val="00155FC9"/>
    <w:rsid w:val="00172642"/>
    <w:rsid w:val="00182DF6"/>
    <w:rsid w:val="00185F4D"/>
    <w:rsid w:val="001A030D"/>
    <w:rsid w:val="001A70C0"/>
    <w:rsid w:val="001A7CB6"/>
    <w:rsid w:val="001D1303"/>
    <w:rsid w:val="001E47DE"/>
    <w:rsid w:val="002044DA"/>
    <w:rsid w:val="00212200"/>
    <w:rsid w:val="00212B2D"/>
    <w:rsid w:val="00221F4C"/>
    <w:rsid w:val="002340AC"/>
    <w:rsid w:val="00242D90"/>
    <w:rsid w:val="00243A1A"/>
    <w:rsid w:val="002545D1"/>
    <w:rsid w:val="00257F5F"/>
    <w:rsid w:val="002875D2"/>
    <w:rsid w:val="002A5766"/>
    <w:rsid w:val="002B0849"/>
    <w:rsid w:val="002B4282"/>
    <w:rsid w:val="002E0CC9"/>
    <w:rsid w:val="002E577C"/>
    <w:rsid w:val="002E6C15"/>
    <w:rsid w:val="002F546D"/>
    <w:rsid w:val="00301EB7"/>
    <w:rsid w:val="00306907"/>
    <w:rsid w:val="00306C06"/>
    <w:rsid w:val="00317CE6"/>
    <w:rsid w:val="00330F6D"/>
    <w:rsid w:val="0033398D"/>
    <w:rsid w:val="0033710F"/>
    <w:rsid w:val="00353C7D"/>
    <w:rsid w:val="003567CB"/>
    <w:rsid w:val="003642F3"/>
    <w:rsid w:val="00386A85"/>
    <w:rsid w:val="00392961"/>
    <w:rsid w:val="003A51DA"/>
    <w:rsid w:val="003B469B"/>
    <w:rsid w:val="003C0944"/>
    <w:rsid w:val="003D00EB"/>
    <w:rsid w:val="003D426C"/>
    <w:rsid w:val="003E0408"/>
    <w:rsid w:val="003E56F0"/>
    <w:rsid w:val="00411224"/>
    <w:rsid w:val="004169DF"/>
    <w:rsid w:val="0043184B"/>
    <w:rsid w:val="00455D6C"/>
    <w:rsid w:val="00456E1B"/>
    <w:rsid w:val="004641B3"/>
    <w:rsid w:val="0046627F"/>
    <w:rsid w:val="00467B1B"/>
    <w:rsid w:val="00474513"/>
    <w:rsid w:val="00480298"/>
    <w:rsid w:val="00490C79"/>
    <w:rsid w:val="00490F3C"/>
    <w:rsid w:val="004940C5"/>
    <w:rsid w:val="004C03A2"/>
    <w:rsid w:val="004C373F"/>
    <w:rsid w:val="004C61AF"/>
    <w:rsid w:val="004D2D8D"/>
    <w:rsid w:val="004F320F"/>
    <w:rsid w:val="004F40AB"/>
    <w:rsid w:val="00512783"/>
    <w:rsid w:val="00531199"/>
    <w:rsid w:val="00540ECE"/>
    <w:rsid w:val="005413D9"/>
    <w:rsid w:val="00551298"/>
    <w:rsid w:val="00561E5E"/>
    <w:rsid w:val="005672CB"/>
    <w:rsid w:val="00567A14"/>
    <w:rsid w:val="00574DC7"/>
    <w:rsid w:val="00581C6D"/>
    <w:rsid w:val="005876A2"/>
    <w:rsid w:val="00597170"/>
    <w:rsid w:val="005A7928"/>
    <w:rsid w:val="005C69B5"/>
    <w:rsid w:val="005C6EA5"/>
    <w:rsid w:val="005F1EB3"/>
    <w:rsid w:val="00615E54"/>
    <w:rsid w:val="00620960"/>
    <w:rsid w:val="0062716E"/>
    <w:rsid w:val="00633448"/>
    <w:rsid w:val="00652CC5"/>
    <w:rsid w:val="00660A57"/>
    <w:rsid w:val="006843E2"/>
    <w:rsid w:val="006A378A"/>
    <w:rsid w:val="006B242D"/>
    <w:rsid w:val="006B51AA"/>
    <w:rsid w:val="006D4F09"/>
    <w:rsid w:val="006E0069"/>
    <w:rsid w:val="006E1AE6"/>
    <w:rsid w:val="006E3911"/>
    <w:rsid w:val="006F710D"/>
    <w:rsid w:val="0070117D"/>
    <w:rsid w:val="0070330F"/>
    <w:rsid w:val="007034EC"/>
    <w:rsid w:val="00706458"/>
    <w:rsid w:val="00714B85"/>
    <w:rsid w:val="0071516B"/>
    <w:rsid w:val="00735289"/>
    <w:rsid w:val="00746A17"/>
    <w:rsid w:val="00780DCA"/>
    <w:rsid w:val="00782F0B"/>
    <w:rsid w:val="00793ABF"/>
    <w:rsid w:val="00795048"/>
    <w:rsid w:val="007C0F82"/>
    <w:rsid w:val="007F18D3"/>
    <w:rsid w:val="007F547D"/>
    <w:rsid w:val="00836F3B"/>
    <w:rsid w:val="008405F1"/>
    <w:rsid w:val="00840C19"/>
    <w:rsid w:val="00857DFB"/>
    <w:rsid w:val="008644D0"/>
    <w:rsid w:val="0086613F"/>
    <w:rsid w:val="00893775"/>
    <w:rsid w:val="00894B96"/>
    <w:rsid w:val="008A1F97"/>
    <w:rsid w:val="008C0C51"/>
    <w:rsid w:val="008F52E8"/>
    <w:rsid w:val="00903D95"/>
    <w:rsid w:val="00906D46"/>
    <w:rsid w:val="0092317C"/>
    <w:rsid w:val="009365E0"/>
    <w:rsid w:val="00937C03"/>
    <w:rsid w:val="0094268A"/>
    <w:rsid w:val="00942C6B"/>
    <w:rsid w:val="00964319"/>
    <w:rsid w:val="009842A5"/>
    <w:rsid w:val="00984D44"/>
    <w:rsid w:val="00986406"/>
    <w:rsid w:val="00997B9E"/>
    <w:rsid w:val="009A06FA"/>
    <w:rsid w:val="009A2559"/>
    <w:rsid w:val="009A2901"/>
    <w:rsid w:val="009A5371"/>
    <w:rsid w:val="009A5F35"/>
    <w:rsid w:val="009B3359"/>
    <w:rsid w:val="009C60FB"/>
    <w:rsid w:val="009D16BA"/>
    <w:rsid w:val="009E1842"/>
    <w:rsid w:val="009E26EF"/>
    <w:rsid w:val="009F28D6"/>
    <w:rsid w:val="009F503D"/>
    <w:rsid w:val="009F5DB1"/>
    <w:rsid w:val="00A01F9A"/>
    <w:rsid w:val="00A05E04"/>
    <w:rsid w:val="00A06259"/>
    <w:rsid w:val="00A078AF"/>
    <w:rsid w:val="00A24BB2"/>
    <w:rsid w:val="00A709CE"/>
    <w:rsid w:val="00A809BE"/>
    <w:rsid w:val="00A95DC6"/>
    <w:rsid w:val="00AA4583"/>
    <w:rsid w:val="00AA6A8D"/>
    <w:rsid w:val="00AA6DDB"/>
    <w:rsid w:val="00AB13FD"/>
    <w:rsid w:val="00AD2435"/>
    <w:rsid w:val="00AD529D"/>
    <w:rsid w:val="00B01018"/>
    <w:rsid w:val="00B041BE"/>
    <w:rsid w:val="00B07CE0"/>
    <w:rsid w:val="00B12038"/>
    <w:rsid w:val="00B259C1"/>
    <w:rsid w:val="00B3460A"/>
    <w:rsid w:val="00B746E6"/>
    <w:rsid w:val="00B804E1"/>
    <w:rsid w:val="00B90D2D"/>
    <w:rsid w:val="00BA18DA"/>
    <w:rsid w:val="00BA53C9"/>
    <w:rsid w:val="00BB2317"/>
    <w:rsid w:val="00BD098B"/>
    <w:rsid w:val="00BE2CE3"/>
    <w:rsid w:val="00BF6045"/>
    <w:rsid w:val="00BF63FD"/>
    <w:rsid w:val="00BF7903"/>
    <w:rsid w:val="00C032C1"/>
    <w:rsid w:val="00C42121"/>
    <w:rsid w:val="00C554DB"/>
    <w:rsid w:val="00C66830"/>
    <w:rsid w:val="00CD0784"/>
    <w:rsid w:val="00CD0FC0"/>
    <w:rsid w:val="00CD38A3"/>
    <w:rsid w:val="00CE4545"/>
    <w:rsid w:val="00CE5A63"/>
    <w:rsid w:val="00D001BF"/>
    <w:rsid w:val="00D141F2"/>
    <w:rsid w:val="00D23D04"/>
    <w:rsid w:val="00D37210"/>
    <w:rsid w:val="00D50F8D"/>
    <w:rsid w:val="00D65783"/>
    <w:rsid w:val="00D660E8"/>
    <w:rsid w:val="00D71008"/>
    <w:rsid w:val="00D930E2"/>
    <w:rsid w:val="00D9765E"/>
    <w:rsid w:val="00DA3256"/>
    <w:rsid w:val="00DB1365"/>
    <w:rsid w:val="00DB1E11"/>
    <w:rsid w:val="00DB518F"/>
    <w:rsid w:val="00DC2B94"/>
    <w:rsid w:val="00DC5287"/>
    <w:rsid w:val="00DE3FC4"/>
    <w:rsid w:val="00DE5E45"/>
    <w:rsid w:val="00DE7DB9"/>
    <w:rsid w:val="00DF5602"/>
    <w:rsid w:val="00E20F47"/>
    <w:rsid w:val="00E21975"/>
    <w:rsid w:val="00E36219"/>
    <w:rsid w:val="00E5492A"/>
    <w:rsid w:val="00E648AD"/>
    <w:rsid w:val="00E66833"/>
    <w:rsid w:val="00E92843"/>
    <w:rsid w:val="00EA2144"/>
    <w:rsid w:val="00EB5863"/>
    <w:rsid w:val="00EC3F15"/>
    <w:rsid w:val="00EC4225"/>
    <w:rsid w:val="00ED4E06"/>
    <w:rsid w:val="00ED5E2C"/>
    <w:rsid w:val="00ED6307"/>
    <w:rsid w:val="00F04388"/>
    <w:rsid w:val="00F130DA"/>
    <w:rsid w:val="00F13C4F"/>
    <w:rsid w:val="00F15559"/>
    <w:rsid w:val="00F229C9"/>
    <w:rsid w:val="00F233E6"/>
    <w:rsid w:val="00F27DEB"/>
    <w:rsid w:val="00F42BE8"/>
    <w:rsid w:val="00F50F53"/>
    <w:rsid w:val="00F534F5"/>
    <w:rsid w:val="00F558E4"/>
    <w:rsid w:val="00F6355B"/>
    <w:rsid w:val="00F82EB4"/>
    <w:rsid w:val="00F930C8"/>
    <w:rsid w:val="00FD199E"/>
    <w:rsid w:val="00FE48CF"/>
    <w:rsid w:val="00FE4D2A"/>
    <w:rsid w:val="00FF2C07"/>
    <w:rsid w:val="242D9CEC"/>
    <w:rsid w:val="4448B1F6"/>
    <w:rsid w:val="5D27890E"/>
    <w:rsid w:val="673F866A"/>
    <w:rsid w:val="70B8F9CB"/>
    <w:rsid w:val="778C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A37D"/>
  <w15:chartTrackingRefBased/>
  <w15:docId w15:val="{501FBDA3-0357-4D89-AE59-75DE6D6B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1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467B1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B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B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B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B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B1B"/>
    <w:rPr>
      <w:rFonts w:eastAsiaTheme="majorEastAsia" w:cstheme="majorBidi"/>
      <w:color w:val="272727" w:themeColor="text1" w:themeTint="D8"/>
    </w:rPr>
  </w:style>
  <w:style w:type="paragraph" w:styleId="Title">
    <w:name w:val="Title"/>
    <w:basedOn w:val="Normal"/>
    <w:next w:val="Normal"/>
    <w:link w:val="TitleChar"/>
    <w:uiPriority w:val="10"/>
    <w:qFormat/>
    <w:rsid w:val="00467B1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467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B1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467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B1B"/>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QuoteChar">
    <w:name w:val="Quote Char"/>
    <w:basedOn w:val="DefaultParagraphFont"/>
    <w:link w:val="Quote"/>
    <w:uiPriority w:val="29"/>
    <w:rsid w:val="00467B1B"/>
    <w:rPr>
      <w:i/>
      <w:iCs/>
      <w:color w:val="404040" w:themeColor="text1" w:themeTint="BF"/>
    </w:rPr>
  </w:style>
  <w:style w:type="paragraph" w:styleId="ListParagraph">
    <w:name w:val="List Paragraph"/>
    <w:basedOn w:val="Normal"/>
    <w:uiPriority w:val="34"/>
    <w:qFormat/>
    <w:rsid w:val="00467B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IntenseEmphasis">
    <w:name w:val="Intense Emphasis"/>
    <w:basedOn w:val="DefaultParagraphFont"/>
    <w:uiPriority w:val="21"/>
    <w:qFormat/>
    <w:rsid w:val="00467B1B"/>
    <w:rPr>
      <w:i/>
      <w:iCs/>
      <w:color w:val="0F4761" w:themeColor="accent1" w:themeShade="BF"/>
    </w:rPr>
  </w:style>
  <w:style w:type="paragraph" w:styleId="IntenseQuote">
    <w:name w:val="Intense Quote"/>
    <w:basedOn w:val="Normal"/>
    <w:next w:val="Normal"/>
    <w:link w:val="IntenseQuoteChar"/>
    <w:uiPriority w:val="30"/>
    <w:qFormat/>
    <w:rsid w:val="00467B1B"/>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467B1B"/>
    <w:rPr>
      <w:i/>
      <w:iCs/>
      <w:color w:val="0F4761" w:themeColor="accent1" w:themeShade="BF"/>
    </w:rPr>
  </w:style>
  <w:style w:type="character" w:styleId="IntenseReference">
    <w:name w:val="Intense Reference"/>
    <w:basedOn w:val="DefaultParagraphFont"/>
    <w:uiPriority w:val="32"/>
    <w:qFormat/>
    <w:rsid w:val="00467B1B"/>
    <w:rPr>
      <w:b/>
      <w:bCs/>
      <w:smallCaps/>
      <w:color w:val="0F4761" w:themeColor="accent1" w:themeShade="BF"/>
      <w:spacing w:val="5"/>
    </w:rPr>
  </w:style>
  <w:style w:type="character" w:styleId="Hyperlink">
    <w:name w:val="Hyperlink"/>
    <w:rsid w:val="00467B1B"/>
    <w:rPr>
      <w:u w:val="single"/>
    </w:rPr>
  </w:style>
  <w:style w:type="paragraph" w:customStyle="1" w:styleId="Body">
    <w:name w:val="Body"/>
    <w:rsid w:val="00467B1B"/>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14:ligatures w14:val="none"/>
    </w:rPr>
  </w:style>
  <w:style w:type="character" w:customStyle="1" w:styleId="None">
    <w:name w:val="None"/>
    <w:rsid w:val="00467B1B"/>
  </w:style>
  <w:style w:type="paragraph" w:styleId="BodyText">
    <w:name w:val="Body Text"/>
    <w:basedOn w:val="Normal"/>
    <w:link w:val="BodyTextChar"/>
    <w:uiPriority w:val="1"/>
    <w:qFormat/>
    <w:rsid w:val="00467B1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19"/>
      <w:szCs w:val="19"/>
      <w:bdr w:val="none" w:sz="0" w:space="0" w:color="auto"/>
    </w:rPr>
  </w:style>
  <w:style w:type="character" w:customStyle="1" w:styleId="BodyTextChar">
    <w:name w:val="Body Text Char"/>
    <w:basedOn w:val="DefaultParagraphFont"/>
    <w:link w:val="BodyText"/>
    <w:uiPriority w:val="1"/>
    <w:rsid w:val="00467B1B"/>
    <w:rPr>
      <w:rFonts w:ascii="Arial" w:eastAsia="Arial" w:hAnsi="Arial" w:cs="Arial"/>
      <w:kern w:val="0"/>
      <w:sz w:val="19"/>
      <w:szCs w:val="19"/>
      <w14:ligatures w14:val="none"/>
    </w:rPr>
  </w:style>
  <w:style w:type="paragraph" w:customStyle="1" w:styleId="elementtoproof">
    <w:name w:val="elementtoproof"/>
    <w:basedOn w:val="Normal"/>
    <w:rsid w:val="00780DCA"/>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heme="minorHAnsi" w:hAnsi="Aptos" w:cs="Aptos"/>
      <w:bdr w:val="none" w:sz="0" w:space="0" w:color="auto"/>
    </w:rPr>
  </w:style>
  <w:style w:type="paragraph" w:styleId="Header">
    <w:name w:val="header"/>
    <w:basedOn w:val="Normal"/>
    <w:link w:val="HeaderChar"/>
    <w:uiPriority w:val="99"/>
    <w:semiHidden/>
    <w:unhideWhenUsed/>
    <w:rsid w:val="0046627F"/>
    <w:pPr>
      <w:tabs>
        <w:tab w:val="center" w:pos="4680"/>
        <w:tab w:val="right" w:pos="9360"/>
      </w:tabs>
    </w:pPr>
  </w:style>
  <w:style w:type="character" w:customStyle="1" w:styleId="HeaderChar">
    <w:name w:val="Header Char"/>
    <w:basedOn w:val="DefaultParagraphFont"/>
    <w:link w:val="Header"/>
    <w:uiPriority w:val="99"/>
    <w:semiHidden/>
    <w:rsid w:val="0046627F"/>
    <w:rPr>
      <w:rFonts w:ascii="Times New Roman" w:eastAsia="Arial Unicode MS" w:hAnsi="Times New Roman" w:cs="Times New Roman"/>
      <w:kern w:val="0"/>
      <w:sz w:val="24"/>
      <w:szCs w:val="24"/>
      <w:bdr w:val="nil"/>
      <w14:ligatures w14:val="none"/>
    </w:rPr>
  </w:style>
  <w:style w:type="paragraph" w:styleId="Footer">
    <w:name w:val="footer"/>
    <w:basedOn w:val="Normal"/>
    <w:link w:val="FooterChar"/>
    <w:uiPriority w:val="99"/>
    <w:semiHidden/>
    <w:unhideWhenUsed/>
    <w:rsid w:val="0046627F"/>
    <w:pPr>
      <w:tabs>
        <w:tab w:val="center" w:pos="4680"/>
        <w:tab w:val="right" w:pos="9360"/>
      </w:tabs>
    </w:pPr>
  </w:style>
  <w:style w:type="character" w:customStyle="1" w:styleId="FooterChar">
    <w:name w:val="Footer Char"/>
    <w:basedOn w:val="DefaultParagraphFont"/>
    <w:link w:val="Footer"/>
    <w:uiPriority w:val="99"/>
    <w:semiHidden/>
    <w:rsid w:val="0046627F"/>
    <w:rPr>
      <w:rFonts w:ascii="Times New Roman" w:eastAsia="Arial Unicode MS" w:hAnsi="Times New Roman" w:cs="Times New Roman"/>
      <w:kern w:val="0"/>
      <w:sz w:val="24"/>
      <w:szCs w:val="24"/>
      <w:bdr w:val="nil"/>
      <w14:ligatures w14:val="none"/>
    </w:rPr>
  </w:style>
  <w:style w:type="character" w:styleId="CommentReference">
    <w:name w:val="annotation reference"/>
    <w:basedOn w:val="DefaultParagraphFont"/>
    <w:uiPriority w:val="99"/>
    <w:semiHidden/>
    <w:unhideWhenUsed/>
    <w:rsid w:val="00082198"/>
    <w:rPr>
      <w:sz w:val="16"/>
      <w:szCs w:val="16"/>
    </w:rPr>
  </w:style>
  <w:style w:type="paragraph" w:styleId="CommentText">
    <w:name w:val="annotation text"/>
    <w:basedOn w:val="Normal"/>
    <w:link w:val="CommentTextChar"/>
    <w:uiPriority w:val="99"/>
    <w:unhideWhenUsed/>
    <w:rsid w:val="00082198"/>
    <w:rPr>
      <w:sz w:val="20"/>
      <w:szCs w:val="20"/>
    </w:rPr>
  </w:style>
  <w:style w:type="character" w:customStyle="1" w:styleId="CommentTextChar">
    <w:name w:val="Comment Text Char"/>
    <w:basedOn w:val="DefaultParagraphFont"/>
    <w:link w:val="CommentText"/>
    <w:uiPriority w:val="99"/>
    <w:rsid w:val="00082198"/>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082198"/>
    <w:rPr>
      <w:b/>
      <w:bCs/>
    </w:rPr>
  </w:style>
  <w:style w:type="character" w:customStyle="1" w:styleId="CommentSubjectChar">
    <w:name w:val="Comment Subject Char"/>
    <w:basedOn w:val="CommentTextChar"/>
    <w:link w:val="CommentSubject"/>
    <w:uiPriority w:val="99"/>
    <w:semiHidden/>
    <w:rsid w:val="00082198"/>
    <w:rPr>
      <w:rFonts w:ascii="Times New Roman" w:eastAsia="Arial Unicode MS" w:hAnsi="Times New Roman" w:cs="Times New Roman"/>
      <w:b/>
      <w:bCs/>
      <w:kern w:val="0"/>
      <w:sz w:val="20"/>
      <w:szCs w:val="20"/>
      <w:bdr w:val="nil"/>
      <w14:ligatures w14:val="none"/>
    </w:rPr>
  </w:style>
  <w:style w:type="character" w:styleId="UnresolvedMention">
    <w:name w:val="Unresolved Mention"/>
    <w:basedOn w:val="DefaultParagraphFont"/>
    <w:uiPriority w:val="99"/>
    <w:semiHidden/>
    <w:unhideWhenUsed/>
    <w:rsid w:val="00F558E4"/>
    <w:rPr>
      <w:color w:val="605E5C"/>
      <w:shd w:val="clear" w:color="auto" w:fill="E1DFDD"/>
    </w:rPr>
  </w:style>
  <w:style w:type="paragraph" w:customStyle="1" w:styleId="xmsonormal">
    <w:name w:val="x_msonormal"/>
    <w:basedOn w:val="Normal"/>
    <w:rsid w:val="00ED4E06"/>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heme="minorHAnsi" w:hAnsi="Aptos" w:cs="Apto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eaterofthemindchicag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heaterOfTheMindChicago.com" TargetMode="External"/><Relationship Id="rId17" Type="http://schemas.openxmlformats.org/officeDocument/2006/relationships/hyperlink" Target="https://www.dropbox.com/scl/fo/3q0oevvp9x1s0gy6rcyeq/AEPpWrPZq4YzUsehdJRNokY?rlkey=edbd6gxll8l48un5a553kna5z&amp;e=4&amp;st=o934t8u8&amp;dl=0" TargetMode="External"/><Relationship Id="rId2" Type="http://schemas.openxmlformats.org/officeDocument/2006/relationships/customXml" Target="../customXml/item2.xml"/><Relationship Id="rId16" Type="http://schemas.openxmlformats.org/officeDocument/2006/relationships/hyperlink" Target="mailto:katej@grandstandhq.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jpg@01DCDE36.642970F0" TargetMode="External"/><Relationship Id="rId5" Type="http://schemas.openxmlformats.org/officeDocument/2006/relationships/settings" Target="settings.xml"/><Relationship Id="rId15" Type="http://schemas.openxmlformats.org/officeDocument/2006/relationships/hyperlink" Target="mailto:DeniseSchneider@goodmantheatre.or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eth@silvermangroupchica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F9095A58AB24CB11758714A4F7C2E" ma:contentTypeVersion="16" ma:contentTypeDescription="Create a new document." ma:contentTypeScope="" ma:versionID="fc925c4237862fcbbde493e21e5f3089">
  <xsd:schema xmlns:xsd="http://www.w3.org/2001/XMLSchema" xmlns:xs="http://www.w3.org/2001/XMLSchema" xmlns:p="http://schemas.microsoft.com/office/2006/metadata/properties" xmlns:ns2="1b60737d-6c36-4329-b987-5e0d93b70740" xmlns:ns3="919129dc-481c-4444-972c-f4e9fab62c91" targetNamespace="http://schemas.microsoft.com/office/2006/metadata/properties" ma:root="true" ma:fieldsID="8c3f594a5a6439e6280939c1984da56f" ns2:_="" ns3:_="">
    <xsd:import namespace="1b60737d-6c36-4329-b987-5e0d93b70740"/>
    <xsd:import namespace="919129dc-481c-4444-972c-f4e9fab62c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0737d-6c36-4329-b987-5e0d93b70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fe02b9-3af0-431f-a9fc-c8092341b7c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129dc-481c-4444-972c-f4e9fab62c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a1fa2d-b48b-46aa-85db-6175957a15e2}" ma:internalName="TaxCatchAll" ma:showField="CatchAllData" ma:web="919129dc-481c-4444-972c-f4e9fab62c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60737d-6c36-4329-b987-5e0d93b70740">
      <Terms xmlns="http://schemas.microsoft.com/office/infopath/2007/PartnerControls"/>
    </lcf76f155ced4ddcb4097134ff3c332f>
    <TaxCatchAll xmlns="919129dc-481c-4444-972c-f4e9fab62c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3CC21-E0D8-4500-B942-8E7490932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0737d-6c36-4329-b987-5e0d93b70740"/>
    <ds:schemaRef ds:uri="919129dc-481c-4444-972c-f4e9fab62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71351-993B-4DC5-95A4-B535F463A682}">
  <ds:schemaRefs>
    <ds:schemaRef ds:uri="http://schemas.microsoft.com/office/2006/metadata/properties"/>
    <ds:schemaRef ds:uri="http://schemas.microsoft.com/office/infopath/2007/PartnerControls"/>
    <ds:schemaRef ds:uri="1b60737d-6c36-4329-b987-5e0d93b70740"/>
    <ds:schemaRef ds:uri="919129dc-481c-4444-972c-f4e9fab62c91"/>
  </ds:schemaRefs>
</ds:datastoreItem>
</file>

<file path=customXml/itemProps3.xml><?xml version="1.0" encoding="utf-8"?>
<ds:datastoreItem xmlns:ds="http://schemas.openxmlformats.org/officeDocument/2006/customXml" ds:itemID="{0F537AFF-8E5F-4C15-8726-8DE994A1B9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5265</Characters>
  <Application>Microsoft Office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Sullivan</dc:creator>
  <cp:keywords/>
  <dc:description/>
  <cp:lastModifiedBy>Grace Burns</cp:lastModifiedBy>
  <cp:revision>2</cp:revision>
  <dcterms:created xsi:type="dcterms:W3CDTF">2026-05-07T21:48:00Z</dcterms:created>
  <dcterms:modified xsi:type="dcterms:W3CDTF">2026-05-07T21:48:00Z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7a854b75-5025-44fe-84d2-3db10ae1a0f1</vt:lpwstr>
  </property>
  <property fmtid="{D5CDD505-2E9C-101B-9397-08002B2CF9AE}" pid="3" name="MediaServiceImageTags">
    <vt:lpwstr/>
  </property>
  <property fmtid="{D5CDD505-2E9C-101B-9397-08002B2CF9AE}" pid="4" name="ContentTypeId">
    <vt:lpwstr>0x010100F47F9095A58AB24CB11758714A4F7C2E</vt:lpwstr>
  </property>
</Properties>
</file>